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42C2D" w14:textId="5B03CEEF" w:rsidR="00EF3A07" w:rsidRDefault="00E3326E" w:rsidP="00E3326E">
      <w:pPr>
        <w:spacing w:after="1680" w:line="259" w:lineRule="auto"/>
        <w:jc w:val="center"/>
      </w:pPr>
      <w:r>
        <w:rPr>
          <w:noProof/>
        </w:rPr>
        <w:drawing>
          <wp:inline distT="0" distB="0" distL="0" distR="0" wp14:anchorId="3C268E27" wp14:editId="6A65C969">
            <wp:extent cx="4750300" cy="1816100"/>
            <wp:effectExtent l="0" t="0" r="0" b="0"/>
            <wp:docPr id="1276488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488118" name="Picture 1276488118"/>
                    <pic:cNvPicPr/>
                  </pic:nvPicPr>
                  <pic:blipFill>
                    <a:blip r:embed="rId8">
                      <a:extLst>
                        <a:ext uri="{28A0092B-C50C-407E-A947-70E740481C1C}">
                          <a14:useLocalDpi xmlns:a14="http://schemas.microsoft.com/office/drawing/2010/main" val="0"/>
                        </a:ext>
                      </a:extLst>
                    </a:blip>
                    <a:stretch>
                      <a:fillRect/>
                    </a:stretch>
                  </pic:blipFill>
                  <pic:spPr>
                    <a:xfrm>
                      <a:off x="0" y="0"/>
                      <a:ext cx="4756822" cy="1818593"/>
                    </a:xfrm>
                    <a:prstGeom prst="rect">
                      <a:avLst/>
                    </a:prstGeom>
                  </pic:spPr>
                </pic:pic>
              </a:graphicData>
            </a:graphic>
          </wp:inline>
        </w:drawing>
      </w:r>
    </w:p>
    <w:p w14:paraId="65C20C98" w14:textId="570A0FE7" w:rsidR="00EF3A07" w:rsidRPr="00E3326E" w:rsidRDefault="00ED2B0B" w:rsidP="00E3326E">
      <w:pPr>
        <w:pStyle w:val="Heading1"/>
        <w:jc w:val="center"/>
        <w:rPr>
          <w:rFonts w:ascii="Arial" w:hAnsi="Arial" w:cs="Arial"/>
          <w:b/>
          <w:bCs/>
          <w:color w:val="auto"/>
          <w:sz w:val="56"/>
          <w:szCs w:val="44"/>
        </w:rPr>
      </w:pPr>
      <w:r w:rsidRPr="00E3326E">
        <w:rPr>
          <w:rFonts w:ascii="Arial" w:hAnsi="Arial" w:cs="Arial"/>
          <w:b/>
          <w:bCs/>
          <w:color w:val="auto"/>
          <w:sz w:val="56"/>
          <w:szCs w:val="44"/>
        </w:rPr>
        <w:t>Calderdale Safeguarding Children Partnership</w:t>
      </w:r>
      <w:r w:rsidR="00E3326E" w:rsidRPr="00E3326E">
        <w:rPr>
          <w:rFonts w:ascii="Arial" w:hAnsi="Arial" w:cs="Arial"/>
          <w:b/>
          <w:bCs/>
          <w:color w:val="auto"/>
          <w:sz w:val="56"/>
          <w:szCs w:val="44"/>
        </w:rPr>
        <w:br/>
      </w:r>
      <w:r w:rsidR="00E452A3" w:rsidRPr="00E3326E">
        <w:rPr>
          <w:rFonts w:ascii="Arial" w:hAnsi="Arial" w:cs="Arial"/>
          <w:b/>
          <w:bCs/>
          <w:color w:val="auto"/>
          <w:sz w:val="56"/>
          <w:szCs w:val="44"/>
        </w:rPr>
        <w:t>Multi-Agency Safeguarding Arrangements</w:t>
      </w:r>
    </w:p>
    <w:p w14:paraId="2103467B" w14:textId="77777777" w:rsidR="00FD66A6" w:rsidRPr="00E3326E" w:rsidRDefault="00FD66A6" w:rsidP="00E3326E">
      <w:pPr>
        <w:pStyle w:val="Heading1"/>
        <w:jc w:val="center"/>
        <w:rPr>
          <w:rFonts w:ascii="Arial" w:hAnsi="Arial" w:cs="Arial"/>
          <w:b/>
          <w:bCs/>
          <w:color w:val="auto"/>
          <w:sz w:val="52"/>
          <w:szCs w:val="48"/>
        </w:rPr>
      </w:pPr>
      <w:r w:rsidRPr="00E3326E">
        <w:rPr>
          <w:rFonts w:ascii="Arial" w:hAnsi="Arial" w:cs="Arial"/>
          <w:b/>
          <w:bCs/>
          <w:color w:val="auto"/>
          <w:sz w:val="72"/>
          <w:szCs w:val="48"/>
        </w:rPr>
        <w:br w:type="page"/>
      </w:r>
    </w:p>
    <w:sdt>
      <w:sdtPr>
        <w:rPr>
          <w:rFonts w:ascii="Calibri" w:eastAsia="Calibri" w:hAnsi="Calibri" w:cs="Calibri"/>
          <w:color w:val="000000"/>
          <w:sz w:val="24"/>
          <w:szCs w:val="22"/>
          <w:lang w:val="en-GB" w:eastAsia="en-GB"/>
        </w:rPr>
        <w:id w:val="-2069722491"/>
        <w:docPartObj>
          <w:docPartGallery w:val="Table of Contents"/>
          <w:docPartUnique/>
        </w:docPartObj>
      </w:sdtPr>
      <w:sdtEndPr>
        <w:rPr>
          <w:b/>
          <w:bCs/>
          <w:noProof/>
        </w:rPr>
      </w:sdtEndPr>
      <w:sdtContent>
        <w:p w14:paraId="003A96A9" w14:textId="4ECA8524" w:rsidR="00FD66A6" w:rsidRDefault="00FD66A6">
          <w:pPr>
            <w:pStyle w:val="TOCHeading"/>
          </w:pPr>
          <w:r>
            <w:t>Contents</w:t>
          </w:r>
        </w:p>
        <w:p w14:paraId="5E95692E" w14:textId="016514B3" w:rsidR="00EC46FF" w:rsidRDefault="00FD66A6">
          <w:pPr>
            <w:pStyle w:val="TOC2"/>
            <w:tabs>
              <w:tab w:val="left" w:pos="720"/>
              <w:tab w:val="right" w:leader="dot" w:pos="13948"/>
            </w:tabs>
            <w:rPr>
              <w:rFonts w:asciiTheme="minorHAnsi" w:eastAsiaTheme="minorEastAsia" w:hAnsiTheme="minorHAnsi" w:cstheme="minorBidi"/>
              <w:noProof/>
              <w:color w:val="auto"/>
              <w:kern w:val="2"/>
              <w:szCs w:val="24"/>
              <w14:ligatures w14:val="standardContextual"/>
            </w:rPr>
          </w:pPr>
          <w:r>
            <w:fldChar w:fldCharType="begin"/>
          </w:r>
          <w:r>
            <w:instrText xml:space="preserve"> TOC \o "1-3" \h \z \u </w:instrText>
          </w:r>
          <w:r>
            <w:fldChar w:fldCharType="separate"/>
          </w:r>
          <w:hyperlink w:anchor="_Toc225422680" w:history="1">
            <w:r w:rsidR="00EC46FF" w:rsidRPr="00CE386C">
              <w:rPr>
                <w:rStyle w:val="Hyperlink"/>
                <w:rFonts w:ascii="Arial" w:hAnsi="Arial" w:cs="Arial"/>
                <w:noProof/>
              </w:rPr>
              <w:t>1.</w:t>
            </w:r>
            <w:r w:rsidR="00EC46FF">
              <w:rPr>
                <w:rFonts w:asciiTheme="minorHAnsi" w:eastAsiaTheme="minorEastAsia" w:hAnsiTheme="minorHAnsi" w:cstheme="minorBidi"/>
                <w:noProof/>
                <w:color w:val="auto"/>
                <w:kern w:val="2"/>
                <w:szCs w:val="24"/>
                <w14:ligatures w14:val="standardContextual"/>
              </w:rPr>
              <w:tab/>
            </w:r>
            <w:r w:rsidR="00EC46FF" w:rsidRPr="00CE386C">
              <w:rPr>
                <w:rStyle w:val="Hyperlink"/>
                <w:rFonts w:ascii="Arial" w:hAnsi="Arial" w:cs="Arial"/>
                <w:noProof/>
              </w:rPr>
              <w:t>Introduction</w:t>
            </w:r>
            <w:r w:rsidR="00EC46FF">
              <w:rPr>
                <w:noProof/>
                <w:webHidden/>
              </w:rPr>
              <w:tab/>
            </w:r>
            <w:r w:rsidR="00EC46FF">
              <w:rPr>
                <w:noProof/>
                <w:webHidden/>
              </w:rPr>
              <w:fldChar w:fldCharType="begin"/>
            </w:r>
            <w:r w:rsidR="00EC46FF">
              <w:rPr>
                <w:noProof/>
                <w:webHidden/>
              </w:rPr>
              <w:instrText xml:space="preserve"> PAGEREF _Toc225422680 \h </w:instrText>
            </w:r>
            <w:r w:rsidR="00EC46FF">
              <w:rPr>
                <w:noProof/>
                <w:webHidden/>
              </w:rPr>
            </w:r>
            <w:r w:rsidR="00EC46FF">
              <w:rPr>
                <w:noProof/>
                <w:webHidden/>
              </w:rPr>
              <w:fldChar w:fldCharType="separate"/>
            </w:r>
            <w:r w:rsidR="00EC46FF">
              <w:rPr>
                <w:noProof/>
                <w:webHidden/>
              </w:rPr>
              <w:t>3</w:t>
            </w:r>
            <w:r w:rsidR="00EC46FF">
              <w:rPr>
                <w:noProof/>
                <w:webHidden/>
              </w:rPr>
              <w:fldChar w:fldCharType="end"/>
            </w:r>
          </w:hyperlink>
        </w:p>
        <w:p w14:paraId="24F0E20E" w14:textId="77BA887A" w:rsidR="00EC46FF" w:rsidRDefault="00EC46FF">
          <w:pPr>
            <w:pStyle w:val="TOC2"/>
            <w:tabs>
              <w:tab w:val="left" w:pos="720"/>
              <w:tab w:val="right" w:leader="dot" w:pos="13948"/>
            </w:tabs>
            <w:rPr>
              <w:rFonts w:asciiTheme="minorHAnsi" w:eastAsiaTheme="minorEastAsia" w:hAnsiTheme="minorHAnsi" w:cstheme="minorBidi"/>
              <w:noProof/>
              <w:color w:val="auto"/>
              <w:kern w:val="2"/>
              <w:szCs w:val="24"/>
              <w14:ligatures w14:val="standardContextual"/>
            </w:rPr>
          </w:pPr>
          <w:hyperlink w:anchor="_Toc225422681" w:history="1">
            <w:r w:rsidRPr="00CE386C">
              <w:rPr>
                <w:rStyle w:val="Hyperlink"/>
                <w:rFonts w:ascii="Arial" w:hAnsi="Arial" w:cs="Arial"/>
                <w:noProof/>
              </w:rPr>
              <w:t>2.</w:t>
            </w:r>
            <w:r>
              <w:rPr>
                <w:rFonts w:asciiTheme="minorHAnsi" w:eastAsiaTheme="minorEastAsia" w:hAnsiTheme="minorHAnsi" w:cstheme="minorBidi"/>
                <w:noProof/>
                <w:color w:val="auto"/>
                <w:kern w:val="2"/>
                <w:szCs w:val="24"/>
                <w14:ligatures w14:val="standardContextual"/>
              </w:rPr>
              <w:tab/>
            </w:r>
            <w:r w:rsidRPr="00CE386C">
              <w:rPr>
                <w:rStyle w:val="Hyperlink"/>
                <w:rFonts w:ascii="Arial" w:hAnsi="Arial" w:cs="Arial"/>
                <w:noProof/>
              </w:rPr>
              <w:t>Vision and Principles</w:t>
            </w:r>
            <w:r>
              <w:rPr>
                <w:noProof/>
                <w:webHidden/>
              </w:rPr>
              <w:tab/>
            </w:r>
            <w:r>
              <w:rPr>
                <w:noProof/>
                <w:webHidden/>
              </w:rPr>
              <w:fldChar w:fldCharType="begin"/>
            </w:r>
            <w:r>
              <w:rPr>
                <w:noProof/>
                <w:webHidden/>
              </w:rPr>
              <w:instrText xml:space="preserve"> PAGEREF _Toc225422681 \h </w:instrText>
            </w:r>
            <w:r>
              <w:rPr>
                <w:noProof/>
                <w:webHidden/>
              </w:rPr>
            </w:r>
            <w:r>
              <w:rPr>
                <w:noProof/>
                <w:webHidden/>
              </w:rPr>
              <w:fldChar w:fldCharType="separate"/>
            </w:r>
            <w:r>
              <w:rPr>
                <w:noProof/>
                <w:webHidden/>
              </w:rPr>
              <w:t>3</w:t>
            </w:r>
            <w:r>
              <w:rPr>
                <w:noProof/>
                <w:webHidden/>
              </w:rPr>
              <w:fldChar w:fldCharType="end"/>
            </w:r>
          </w:hyperlink>
        </w:p>
        <w:p w14:paraId="481CEC7B" w14:textId="4903D239" w:rsidR="00EC46FF" w:rsidRDefault="00EC46FF">
          <w:pPr>
            <w:pStyle w:val="TOC2"/>
            <w:tabs>
              <w:tab w:val="left" w:pos="720"/>
              <w:tab w:val="right" w:leader="dot" w:pos="13948"/>
            </w:tabs>
            <w:rPr>
              <w:rFonts w:asciiTheme="minorHAnsi" w:eastAsiaTheme="minorEastAsia" w:hAnsiTheme="minorHAnsi" w:cstheme="minorBidi"/>
              <w:noProof/>
              <w:color w:val="auto"/>
              <w:kern w:val="2"/>
              <w:szCs w:val="24"/>
              <w14:ligatures w14:val="standardContextual"/>
            </w:rPr>
          </w:pPr>
          <w:hyperlink w:anchor="_Toc225422682" w:history="1">
            <w:r w:rsidRPr="00CE386C">
              <w:rPr>
                <w:rStyle w:val="Hyperlink"/>
                <w:rFonts w:ascii="Arial" w:hAnsi="Arial" w:cs="Arial"/>
                <w:noProof/>
              </w:rPr>
              <w:t>3.</w:t>
            </w:r>
            <w:r>
              <w:rPr>
                <w:rFonts w:asciiTheme="minorHAnsi" w:eastAsiaTheme="minorEastAsia" w:hAnsiTheme="minorHAnsi" w:cstheme="minorBidi"/>
                <w:noProof/>
                <w:color w:val="auto"/>
                <w:kern w:val="2"/>
                <w:szCs w:val="24"/>
                <w14:ligatures w14:val="standardContextual"/>
              </w:rPr>
              <w:tab/>
            </w:r>
            <w:r w:rsidRPr="00CE386C">
              <w:rPr>
                <w:rStyle w:val="Hyperlink"/>
                <w:rFonts w:ascii="Arial" w:hAnsi="Arial" w:cs="Arial"/>
                <w:noProof/>
              </w:rPr>
              <w:t>Governance and Accountability</w:t>
            </w:r>
            <w:r>
              <w:rPr>
                <w:noProof/>
                <w:webHidden/>
              </w:rPr>
              <w:tab/>
            </w:r>
            <w:r>
              <w:rPr>
                <w:noProof/>
                <w:webHidden/>
              </w:rPr>
              <w:fldChar w:fldCharType="begin"/>
            </w:r>
            <w:r>
              <w:rPr>
                <w:noProof/>
                <w:webHidden/>
              </w:rPr>
              <w:instrText xml:space="preserve"> PAGEREF _Toc225422682 \h </w:instrText>
            </w:r>
            <w:r>
              <w:rPr>
                <w:noProof/>
                <w:webHidden/>
              </w:rPr>
            </w:r>
            <w:r>
              <w:rPr>
                <w:noProof/>
                <w:webHidden/>
              </w:rPr>
              <w:fldChar w:fldCharType="separate"/>
            </w:r>
            <w:r>
              <w:rPr>
                <w:noProof/>
                <w:webHidden/>
              </w:rPr>
              <w:t>4</w:t>
            </w:r>
            <w:r>
              <w:rPr>
                <w:noProof/>
                <w:webHidden/>
              </w:rPr>
              <w:fldChar w:fldCharType="end"/>
            </w:r>
          </w:hyperlink>
        </w:p>
        <w:p w14:paraId="18A909C5" w14:textId="7241E89B" w:rsidR="00EC46FF" w:rsidRDefault="00EC46FF">
          <w:pPr>
            <w:pStyle w:val="TOC2"/>
            <w:tabs>
              <w:tab w:val="left" w:pos="720"/>
              <w:tab w:val="right" w:leader="dot" w:pos="13948"/>
            </w:tabs>
            <w:rPr>
              <w:rFonts w:asciiTheme="minorHAnsi" w:eastAsiaTheme="minorEastAsia" w:hAnsiTheme="minorHAnsi" w:cstheme="minorBidi"/>
              <w:noProof/>
              <w:color w:val="auto"/>
              <w:kern w:val="2"/>
              <w:szCs w:val="24"/>
              <w14:ligatures w14:val="standardContextual"/>
            </w:rPr>
          </w:pPr>
          <w:hyperlink w:anchor="_Toc225422683" w:history="1">
            <w:r w:rsidRPr="00CE386C">
              <w:rPr>
                <w:rStyle w:val="Hyperlink"/>
                <w:rFonts w:ascii="Arial" w:hAnsi="Arial" w:cs="Arial"/>
                <w:noProof/>
              </w:rPr>
              <w:t>4.</w:t>
            </w:r>
            <w:r>
              <w:rPr>
                <w:rFonts w:asciiTheme="minorHAnsi" w:eastAsiaTheme="minorEastAsia" w:hAnsiTheme="minorHAnsi" w:cstheme="minorBidi"/>
                <w:noProof/>
                <w:color w:val="auto"/>
                <w:kern w:val="2"/>
                <w:szCs w:val="24"/>
                <w14:ligatures w14:val="standardContextual"/>
              </w:rPr>
              <w:tab/>
            </w:r>
            <w:r w:rsidRPr="00CE386C">
              <w:rPr>
                <w:rStyle w:val="Hyperlink"/>
                <w:rFonts w:ascii="Arial" w:hAnsi="Arial" w:cs="Arial"/>
                <w:noProof/>
              </w:rPr>
              <w:t>Role and Purpose of the CSCP</w:t>
            </w:r>
            <w:r>
              <w:rPr>
                <w:noProof/>
                <w:webHidden/>
              </w:rPr>
              <w:tab/>
            </w:r>
            <w:r>
              <w:rPr>
                <w:noProof/>
                <w:webHidden/>
              </w:rPr>
              <w:fldChar w:fldCharType="begin"/>
            </w:r>
            <w:r>
              <w:rPr>
                <w:noProof/>
                <w:webHidden/>
              </w:rPr>
              <w:instrText xml:space="preserve"> PAGEREF _Toc225422683 \h </w:instrText>
            </w:r>
            <w:r>
              <w:rPr>
                <w:noProof/>
                <w:webHidden/>
              </w:rPr>
            </w:r>
            <w:r>
              <w:rPr>
                <w:noProof/>
                <w:webHidden/>
              </w:rPr>
              <w:fldChar w:fldCharType="separate"/>
            </w:r>
            <w:r>
              <w:rPr>
                <w:noProof/>
                <w:webHidden/>
              </w:rPr>
              <w:t>6</w:t>
            </w:r>
            <w:r>
              <w:rPr>
                <w:noProof/>
                <w:webHidden/>
              </w:rPr>
              <w:fldChar w:fldCharType="end"/>
            </w:r>
          </w:hyperlink>
        </w:p>
        <w:p w14:paraId="27E8914D" w14:textId="4E234AF4" w:rsidR="00EC46FF" w:rsidRDefault="00EC46FF">
          <w:pPr>
            <w:pStyle w:val="TOC2"/>
            <w:tabs>
              <w:tab w:val="left" w:pos="720"/>
              <w:tab w:val="right" w:leader="dot" w:pos="13948"/>
            </w:tabs>
            <w:rPr>
              <w:rFonts w:asciiTheme="minorHAnsi" w:eastAsiaTheme="minorEastAsia" w:hAnsiTheme="minorHAnsi" w:cstheme="minorBidi"/>
              <w:noProof/>
              <w:color w:val="auto"/>
              <w:kern w:val="2"/>
              <w:szCs w:val="24"/>
              <w14:ligatures w14:val="standardContextual"/>
            </w:rPr>
          </w:pPr>
          <w:hyperlink w:anchor="_Toc225422684" w:history="1">
            <w:r w:rsidRPr="00CE386C">
              <w:rPr>
                <w:rStyle w:val="Hyperlink"/>
                <w:rFonts w:ascii="Arial" w:hAnsi="Arial" w:cs="Arial"/>
                <w:noProof/>
              </w:rPr>
              <w:t>5.</w:t>
            </w:r>
            <w:r>
              <w:rPr>
                <w:rFonts w:asciiTheme="minorHAnsi" w:eastAsiaTheme="minorEastAsia" w:hAnsiTheme="minorHAnsi" w:cstheme="minorBidi"/>
                <w:noProof/>
                <w:color w:val="auto"/>
                <w:kern w:val="2"/>
                <w:szCs w:val="24"/>
                <w14:ligatures w14:val="standardContextual"/>
              </w:rPr>
              <w:tab/>
            </w:r>
            <w:r w:rsidRPr="00CE386C">
              <w:rPr>
                <w:rStyle w:val="Hyperlink"/>
                <w:rFonts w:ascii="Arial" w:hAnsi="Arial" w:cs="Arial"/>
                <w:noProof/>
              </w:rPr>
              <w:t>Family Help and Early Intervention</w:t>
            </w:r>
            <w:r>
              <w:rPr>
                <w:noProof/>
                <w:webHidden/>
              </w:rPr>
              <w:tab/>
            </w:r>
            <w:r>
              <w:rPr>
                <w:noProof/>
                <w:webHidden/>
              </w:rPr>
              <w:fldChar w:fldCharType="begin"/>
            </w:r>
            <w:r>
              <w:rPr>
                <w:noProof/>
                <w:webHidden/>
              </w:rPr>
              <w:instrText xml:space="preserve"> PAGEREF _Toc225422684 \h </w:instrText>
            </w:r>
            <w:r>
              <w:rPr>
                <w:noProof/>
                <w:webHidden/>
              </w:rPr>
            </w:r>
            <w:r>
              <w:rPr>
                <w:noProof/>
                <w:webHidden/>
              </w:rPr>
              <w:fldChar w:fldCharType="separate"/>
            </w:r>
            <w:r>
              <w:rPr>
                <w:noProof/>
                <w:webHidden/>
              </w:rPr>
              <w:t>6</w:t>
            </w:r>
            <w:r>
              <w:rPr>
                <w:noProof/>
                <w:webHidden/>
              </w:rPr>
              <w:fldChar w:fldCharType="end"/>
            </w:r>
          </w:hyperlink>
        </w:p>
        <w:p w14:paraId="201AFC6F" w14:textId="70EEE7CA" w:rsidR="00EC46FF" w:rsidRDefault="00EC46FF">
          <w:pPr>
            <w:pStyle w:val="TOC2"/>
            <w:tabs>
              <w:tab w:val="left" w:pos="720"/>
              <w:tab w:val="right" w:leader="dot" w:pos="13948"/>
            </w:tabs>
            <w:rPr>
              <w:rFonts w:asciiTheme="minorHAnsi" w:eastAsiaTheme="minorEastAsia" w:hAnsiTheme="minorHAnsi" w:cstheme="minorBidi"/>
              <w:noProof/>
              <w:color w:val="auto"/>
              <w:kern w:val="2"/>
              <w:szCs w:val="24"/>
              <w14:ligatures w14:val="standardContextual"/>
            </w:rPr>
          </w:pPr>
          <w:hyperlink w:anchor="_Toc225422685" w:history="1">
            <w:r w:rsidRPr="00CE386C">
              <w:rPr>
                <w:rStyle w:val="Hyperlink"/>
                <w:rFonts w:ascii="Arial" w:hAnsi="Arial" w:cs="Arial"/>
                <w:noProof/>
              </w:rPr>
              <w:t>6.</w:t>
            </w:r>
            <w:r>
              <w:rPr>
                <w:rFonts w:asciiTheme="minorHAnsi" w:eastAsiaTheme="minorEastAsia" w:hAnsiTheme="minorHAnsi" w:cstheme="minorBidi"/>
                <w:noProof/>
                <w:color w:val="auto"/>
                <w:kern w:val="2"/>
                <w:szCs w:val="24"/>
                <w14:ligatures w14:val="standardContextual"/>
              </w:rPr>
              <w:tab/>
            </w:r>
            <w:r w:rsidRPr="00CE386C">
              <w:rPr>
                <w:rStyle w:val="Hyperlink"/>
                <w:rFonts w:ascii="Arial" w:hAnsi="Arial" w:cs="Arial"/>
                <w:noProof/>
              </w:rPr>
              <w:t>Multi-Agency Practice</w:t>
            </w:r>
            <w:r>
              <w:rPr>
                <w:noProof/>
                <w:webHidden/>
              </w:rPr>
              <w:tab/>
            </w:r>
            <w:r>
              <w:rPr>
                <w:noProof/>
                <w:webHidden/>
              </w:rPr>
              <w:fldChar w:fldCharType="begin"/>
            </w:r>
            <w:r>
              <w:rPr>
                <w:noProof/>
                <w:webHidden/>
              </w:rPr>
              <w:instrText xml:space="preserve"> PAGEREF _Toc225422685 \h </w:instrText>
            </w:r>
            <w:r>
              <w:rPr>
                <w:noProof/>
                <w:webHidden/>
              </w:rPr>
            </w:r>
            <w:r>
              <w:rPr>
                <w:noProof/>
                <w:webHidden/>
              </w:rPr>
              <w:fldChar w:fldCharType="separate"/>
            </w:r>
            <w:r>
              <w:rPr>
                <w:noProof/>
                <w:webHidden/>
              </w:rPr>
              <w:t>6</w:t>
            </w:r>
            <w:r>
              <w:rPr>
                <w:noProof/>
                <w:webHidden/>
              </w:rPr>
              <w:fldChar w:fldCharType="end"/>
            </w:r>
          </w:hyperlink>
        </w:p>
        <w:p w14:paraId="4652F069" w14:textId="4AB0A23E" w:rsidR="00EC46FF" w:rsidRDefault="00EC46FF">
          <w:pPr>
            <w:pStyle w:val="TOC2"/>
            <w:tabs>
              <w:tab w:val="left" w:pos="720"/>
              <w:tab w:val="right" w:leader="dot" w:pos="13948"/>
            </w:tabs>
            <w:rPr>
              <w:rFonts w:asciiTheme="minorHAnsi" w:eastAsiaTheme="minorEastAsia" w:hAnsiTheme="minorHAnsi" w:cstheme="minorBidi"/>
              <w:noProof/>
              <w:color w:val="auto"/>
              <w:kern w:val="2"/>
              <w:szCs w:val="24"/>
              <w14:ligatures w14:val="standardContextual"/>
            </w:rPr>
          </w:pPr>
          <w:hyperlink w:anchor="_Toc225422686" w:history="1">
            <w:r w:rsidRPr="00CE386C">
              <w:rPr>
                <w:rStyle w:val="Hyperlink"/>
                <w:rFonts w:ascii="Arial" w:hAnsi="Arial" w:cs="Arial"/>
                <w:noProof/>
              </w:rPr>
              <w:t>7.</w:t>
            </w:r>
            <w:r>
              <w:rPr>
                <w:rFonts w:asciiTheme="minorHAnsi" w:eastAsiaTheme="minorEastAsia" w:hAnsiTheme="minorHAnsi" w:cstheme="minorBidi"/>
                <w:noProof/>
                <w:color w:val="auto"/>
                <w:kern w:val="2"/>
                <w:szCs w:val="24"/>
                <w14:ligatures w14:val="standardContextual"/>
              </w:rPr>
              <w:tab/>
            </w:r>
            <w:r w:rsidRPr="00CE386C">
              <w:rPr>
                <w:rStyle w:val="Hyperlink"/>
                <w:rFonts w:ascii="Arial" w:hAnsi="Arial" w:cs="Arial"/>
                <w:noProof/>
              </w:rPr>
              <w:t>Impact, Performance and Scrutiny Framework</w:t>
            </w:r>
            <w:r>
              <w:rPr>
                <w:noProof/>
                <w:webHidden/>
              </w:rPr>
              <w:tab/>
            </w:r>
            <w:r>
              <w:rPr>
                <w:noProof/>
                <w:webHidden/>
              </w:rPr>
              <w:fldChar w:fldCharType="begin"/>
            </w:r>
            <w:r>
              <w:rPr>
                <w:noProof/>
                <w:webHidden/>
              </w:rPr>
              <w:instrText xml:space="preserve"> PAGEREF _Toc225422686 \h </w:instrText>
            </w:r>
            <w:r>
              <w:rPr>
                <w:noProof/>
                <w:webHidden/>
              </w:rPr>
            </w:r>
            <w:r>
              <w:rPr>
                <w:noProof/>
                <w:webHidden/>
              </w:rPr>
              <w:fldChar w:fldCharType="separate"/>
            </w:r>
            <w:r>
              <w:rPr>
                <w:noProof/>
                <w:webHidden/>
              </w:rPr>
              <w:t>7</w:t>
            </w:r>
            <w:r>
              <w:rPr>
                <w:noProof/>
                <w:webHidden/>
              </w:rPr>
              <w:fldChar w:fldCharType="end"/>
            </w:r>
          </w:hyperlink>
        </w:p>
        <w:p w14:paraId="76DDCDEC" w14:textId="25FDA500" w:rsidR="00EC46FF" w:rsidRDefault="00EC46FF">
          <w:pPr>
            <w:pStyle w:val="TOC2"/>
            <w:tabs>
              <w:tab w:val="left" w:pos="720"/>
              <w:tab w:val="right" w:leader="dot" w:pos="13948"/>
            </w:tabs>
            <w:rPr>
              <w:rFonts w:asciiTheme="minorHAnsi" w:eastAsiaTheme="minorEastAsia" w:hAnsiTheme="minorHAnsi" w:cstheme="minorBidi"/>
              <w:noProof/>
              <w:color w:val="auto"/>
              <w:kern w:val="2"/>
              <w:szCs w:val="24"/>
              <w14:ligatures w14:val="standardContextual"/>
            </w:rPr>
          </w:pPr>
          <w:hyperlink w:anchor="_Toc225422687" w:history="1">
            <w:r w:rsidRPr="00CE386C">
              <w:rPr>
                <w:rStyle w:val="Hyperlink"/>
                <w:rFonts w:ascii="Arial" w:hAnsi="Arial" w:cs="Arial"/>
                <w:noProof/>
              </w:rPr>
              <w:t>8.</w:t>
            </w:r>
            <w:r>
              <w:rPr>
                <w:rFonts w:asciiTheme="minorHAnsi" w:eastAsiaTheme="minorEastAsia" w:hAnsiTheme="minorHAnsi" w:cstheme="minorBidi"/>
                <w:noProof/>
                <w:color w:val="auto"/>
                <w:kern w:val="2"/>
                <w:szCs w:val="24"/>
                <w14:ligatures w14:val="standardContextual"/>
              </w:rPr>
              <w:tab/>
            </w:r>
            <w:r w:rsidRPr="00CE386C">
              <w:rPr>
                <w:rStyle w:val="Hyperlink"/>
                <w:rFonts w:ascii="Arial" w:hAnsi="Arial" w:cs="Arial"/>
                <w:noProof/>
              </w:rPr>
              <w:t>Safeguarding Reviews</w:t>
            </w:r>
            <w:r>
              <w:rPr>
                <w:noProof/>
                <w:webHidden/>
              </w:rPr>
              <w:tab/>
            </w:r>
            <w:r>
              <w:rPr>
                <w:noProof/>
                <w:webHidden/>
              </w:rPr>
              <w:fldChar w:fldCharType="begin"/>
            </w:r>
            <w:r>
              <w:rPr>
                <w:noProof/>
                <w:webHidden/>
              </w:rPr>
              <w:instrText xml:space="preserve"> PAGEREF _Toc225422687 \h </w:instrText>
            </w:r>
            <w:r>
              <w:rPr>
                <w:noProof/>
                <w:webHidden/>
              </w:rPr>
            </w:r>
            <w:r>
              <w:rPr>
                <w:noProof/>
                <w:webHidden/>
              </w:rPr>
              <w:fldChar w:fldCharType="separate"/>
            </w:r>
            <w:r>
              <w:rPr>
                <w:noProof/>
                <w:webHidden/>
              </w:rPr>
              <w:t>9</w:t>
            </w:r>
            <w:r>
              <w:rPr>
                <w:noProof/>
                <w:webHidden/>
              </w:rPr>
              <w:fldChar w:fldCharType="end"/>
            </w:r>
          </w:hyperlink>
        </w:p>
        <w:p w14:paraId="3631D883" w14:textId="08BAAF25" w:rsidR="00EC46FF" w:rsidRDefault="00EC46FF">
          <w:pPr>
            <w:pStyle w:val="TOC2"/>
            <w:tabs>
              <w:tab w:val="left" w:pos="720"/>
              <w:tab w:val="right" w:leader="dot" w:pos="13948"/>
            </w:tabs>
            <w:rPr>
              <w:rFonts w:asciiTheme="minorHAnsi" w:eastAsiaTheme="minorEastAsia" w:hAnsiTheme="minorHAnsi" w:cstheme="minorBidi"/>
              <w:noProof/>
              <w:color w:val="auto"/>
              <w:kern w:val="2"/>
              <w:szCs w:val="24"/>
              <w14:ligatures w14:val="standardContextual"/>
            </w:rPr>
          </w:pPr>
          <w:hyperlink w:anchor="_Toc225422688" w:history="1">
            <w:r w:rsidRPr="00CE386C">
              <w:rPr>
                <w:rStyle w:val="Hyperlink"/>
                <w:rFonts w:ascii="Arial" w:hAnsi="Arial" w:cs="Arial"/>
                <w:noProof/>
              </w:rPr>
              <w:t>9.</w:t>
            </w:r>
            <w:r>
              <w:rPr>
                <w:rFonts w:asciiTheme="minorHAnsi" w:eastAsiaTheme="minorEastAsia" w:hAnsiTheme="minorHAnsi" w:cstheme="minorBidi"/>
                <w:noProof/>
                <w:color w:val="auto"/>
                <w:kern w:val="2"/>
                <w:szCs w:val="24"/>
                <w14:ligatures w14:val="standardContextual"/>
              </w:rPr>
              <w:tab/>
            </w:r>
            <w:r w:rsidRPr="00CE386C">
              <w:rPr>
                <w:rStyle w:val="Hyperlink"/>
                <w:rFonts w:ascii="Arial" w:hAnsi="Arial" w:cs="Arial"/>
                <w:noProof/>
              </w:rPr>
              <w:t>Learning and Workforce Development</w:t>
            </w:r>
            <w:r>
              <w:rPr>
                <w:noProof/>
                <w:webHidden/>
              </w:rPr>
              <w:tab/>
            </w:r>
            <w:r>
              <w:rPr>
                <w:noProof/>
                <w:webHidden/>
              </w:rPr>
              <w:fldChar w:fldCharType="begin"/>
            </w:r>
            <w:r>
              <w:rPr>
                <w:noProof/>
                <w:webHidden/>
              </w:rPr>
              <w:instrText xml:space="preserve"> PAGEREF _Toc225422688 \h </w:instrText>
            </w:r>
            <w:r>
              <w:rPr>
                <w:noProof/>
                <w:webHidden/>
              </w:rPr>
            </w:r>
            <w:r>
              <w:rPr>
                <w:noProof/>
                <w:webHidden/>
              </w:rPr>
              <w:fldChar w:fldCharType="separate"/>
            </w:r>
            <w:r>
              <w:rPr>
                <w:noProof/>
                <w:webHidden/>
              </w:rPr>
              <w:t>9</w:t>
            </w:r>
            <w:r>
              <w:rPr>
                <w:noProof/>
                <w:webHidden/>
              </w:rPr>
              <w:fldChar w:fldCharType="end"/>
            </w:r>
          </w:hyperlink>
        </w:p>
        <w:p w14:paraId="314BE425" w14:textId="63890487" w:rsidR="00EC46FF" w:rsidRDefault="00EC46FF">
          <w:pPr>
            <w:pStyle w:val="TOC2"/>
            <w:tabs>
              <w:tab w:val="left" w:pos="960"/>
              <w:tab w:val="right" w:leader="dot" w:pos="13948"/>
            </w:tabs>
            <w:rPr>
              <w:rFonts w:asciiTheme="minorHAnsi" w:eastAsiaTheme="minorEastAsia" w:hAnsiTheme="minorHAnsi" w:cstheme="minorBidi"/>
              <w:noProof/>
              <w:color w:val="auto"/>
              <w:kern w:val="2"/>
              <w:szCs w:val="24"/>
              <w14:ligatures w14:val="standardContextual"/>
            </w:rPr>
          </w:pPr>
          <w:hyperlink w:anchor="_Toc225422689" w:history="1">
            <w:r w:rsidRPr="00CE386C">
              <w:rPr>
                <w:rStyle w:val="Hyperlink"/>
                <w:rFonts w:ascii="Arial" w:hAnsi="Arial" w:cs="Arial"/>
                <w:noProof/>
              </w:rPr>
              <w:t>10.</w:t>
            </w:r>
            <w:r>
              <w:rPr>
                <w:rFonts w:asciiTheme="minorHAnsi" w:eastAsiaTheme="minorEastAsia" w:hAnsiTheme="minorHAnsi" w:cstheme="minorBidi"/>
                <w:noProof/>
                <w:color w:val="auto"/>
                <w:kern w:val="2"/>
                <w:szCs w:val="24"/>
                <w14:ligatures w14:val="standardContextual"/>
              </w:rPr>
              <w:tab/>
            </w:r>
            <w:r w:rsidRPr="00CE386C">
              <w:rPr>
                <w:rStyle w:val="Hyperlink"/>
                <w:rFonts w:ascii="Arial" w:hAnsi="Arial" w:cs="Arial"/>
                <w:noProof/>
              </w:rPr>
              <w:t>Equality, Diversity and Inclusion</w:t>
            </w:r>
            <w:r>
              <w:rPr>
                <w:noProof/>
                <w:webHidden/>
              </w:rPr>
              <w:tab/>
            </w:r>
            <w:r>
              <w:rPr>
                <w:noProof/>
                <w:webHidden/>
              </w:rPr>
              <w:fldChar w:fldCharType="begin"/>
            </w:r>
            <w:r>
              <w:rPr>
                <w:noProof/>
                <w:webHidden/>
              </w:rPr>
              <w:instrText xml:space="preserve"> PAGEREF _Toc225422689 \h </w:instrText>
            </w:r>
            <w:r>
              <w:rPr>
                <w:noProof/>
                <w:webHidden/>
              </w:rPr>
            </w:r>
            <w:r>
              <w:rPr>
                <w:noProof/>
                <w:webHidden/>
              </w:rPr>
              <w:fldChar w:fldCharType="separate"/>
            </w:r>
            <w:r>
              <w:rPr>
                <w:noProof/>
                <w:webHidden/>
              </w:rPr>
              <w:t>10</w:t>
            </w:r>
            <w:r>
              <w:rPr>
                <w:noProof/>
                <w:webHidden/>
              </w:rPr>
              <w:fldChar w:fldCharType="end"/>
            </w:r>
          </w:hyperlink>
        </w:p>
        <w:p w14:paraId="477C2F04" w14:textId="29D59639" w:rsidR="00EC46FF" w:rsidRDefault="00EC46FF">
          <w:pPr>
            <w:pStyle w:val="TOC2"/>
            <w:tabs>
              <w:tab w:val="left" w:pos="960"/>
              <w:tab w:val="right" w:leader="dot" w:pos="13948"/>
            </w:tabs>
            <w:rPr>
              <w:rFonts w:asciiTheme="minorHAnsi" w:eastAsiaTheme="minorEastAsia" w:hAnsiTheme="minorHAnsi" w:cstheme="minorBidi"/>
              <w:noProof/>
              <w:color w:val="auto"/>
              <w:kern w:val="2"/>
              <w:szCs w:val="24"/>
              <w14:ligatures w14:val="standardContextual"/>
            </w:rPr>
          </w:pPr>
          <w:hyperlink w:anchor="_Toc225422690" w:history="1">
            <w:r w:rsidRPr="00CE386C">
              <w:rPr>
                <w:rStyle w:val="Hyperlink"/>
                <w:rFonts w:ascii="Arial" w:hAnsi="Arial" w:cs="Arial"/>
                <w:noProof/>
              </w:rPr>
              <w:t>11.</w:t>
            </w:r>
            <w:r>
              <w:rPr>
                <w:rFonts w:asciiTheme="minorHAnsi" w:eastAsiaTheme="minorEastAsia" w:hAnsiTheme="minorHAnsi" w:cstheme="minorBidi"/>
                <w:noProof/>
                <w:color w:val="auto"/>
                <w:kern w:val="2"/>
                <w:szCs w:val="24"/>
                <w14:ligatures w14:val="standardContextual"/>
              </w:rPr>
              <w:tab/>
            </w:r>
            <w:r w:rsidRPr="00CE386C">
              <w:rPr>
                <w:rStyle w:val="Hyperlink"/>
                <w:rFonts w:ascii="Arial" w:hAnsi="Arial" w:cs="Arial"/>
                <w:noProof/>
              </w:rPr>
              <w:t>Child Death Overview Panel</w:t>
            </w:r>
            <w:r>
              <w:rPr>
                <w:noProof/>
                <w:webHidden/>
              </w:rPr>
              <w:tab/>
            </w:r>
            <w:r>
              <w:rPr>
                <w:noProof/>
                <w:webHidden/>
              </w:rPr>
              <w:fldChar w:fldCharType="begin"/>
            </w:r>
            <w:r>
              <w:rPr>
                <w:noProof/>
                <w:webHidden/>
              </w:rPr>
              <w:instrText xml:space="preserve"> PAGEREF _Toc225422690 \h </w:instrText>
            </w:r>
            <w:r>
              <w:rPr>
                <w:noProof/>
                <w:webHidden/>
              </w:rPr>
            </w:r>
            <w:r>
              <w:rPr>
                <w:noProof/>
                <w:webHidden/>
              </w:rPr>
              <w:fldChar w:fldCharType="separate"/>
            </w:r>
            <w:r>
              <w:rPr>
                <w:noProof/>
                <w:webHidden/>
              </w:rPr>
              <w:t>10</w:t>
            </w:r>
            <w:r>
              <w:rPr>
                <w:noProof/>
                <w:webHidden/>
              </w:rPr>
              <w:fldChar w:fldCharType="end"/>
            </w:r>
          </w:hyperlink>
        </w:p>
        <w:p w14:paraId="0224828D" w14:textId="0F753A73" w:rsidR="00EC46FF" w:rsidRDefault="00EC46FF">
          <w:pPr>
            <w:pStyle w:val="TOC2"/>
            <w:tabs>
              <w:tab w:val="left" w:pos="960"/>
              <w:tab w:val="right" w:leader="dot" w:pos="13948"/>
            </w:tabs>
            <w:rPr>
              <w:rFonts w:asciiTheme="minorHAnsi" w:eastAsiaTheme="minorEastAsia" w:hAnsiTheme="minorHAnsi" w:cstheme="minorBidi"/>
              <w:noProof/>
              <w:color w:val="auto"/>
              <w:kern w:val="2"/>
              <w:szCs w:val="24"/>
              <w14:ligatures w14:val="standardContextual"/>
            </w:rPr>
          </w:pPr>
          <w:hyperlink w:anchor="_Toc225422691" w:history="1">
            <w:r w:rsidRPr="00CE386C">
              <w:rPr>
                <w:rStyle w:val="Hyperlink"/>
                <w:rFonts w:ascii="Arial" w:hAnsi="Arial" w:cs="Arial"/>
                <w:noProof/>
              </w:rPr>
              <w:t>12.</w:t>
            </w:r>
            <w:r>
              <w:rPr>
                <w:rFonts w:asciiTheme="minorHAnsi" w:eastAsiaTheme="minorEastAsia" w:hAnsiTheme="minorHAnsi" w:cstheme="minorBidi"/>
                <w:noProof/>
                <w:color w:val="auto"/>
                <w:kern w:val="2"/>
                <w:szCs w:val="24"/>
                <w14:ligatures w14:val="standardContextual"/>
              </w:rPr>
              <w:tab/>
            </w:r>
            <w:r w:rsidRPr="00CE386C">
              <w:rPr>
                <w:rStyle w:val="Hyperlink"/>
                <w:rFonts w:ascii="Arial" w:hAnsi="Arial" w:cs="Arial"/>
                <w:noProof/>
              </w:rPr>
              <w:t>Partnership Working</w:t>
            </w:r>
            <w:r>
              <w:rPr>
                <w:noProof/>
                <w:webHidden/>
              </w:rPr>
              <w:tab/>
            </w:r>
            <w:r>
              <w:rPr>
                <w:noProof/>
                <w:webHidden/>
              </w:rPr>
              <w:fldChar w:fldCharType="begin"/>
            </w:r>
            <w:r>
              <w:rPr>
                <w:noProof/>
                <w:webHidden/>
              </w:rPr>
              <w:instrText xml:space="preserve"> PAGEREF _Toc225422691 \h </w:instrText>
            </w:r>
            <w:r>
              <w:rPr>
                <w:noProof/>
                <w:webHidden/>
              </w:rPr>
            </w:r>
            <w:r>
              <w:rPr>
                <w:noProof/>
                <w:webHidden/>
              </w:rPr>
              <w:fldChar w:fldCharType="separate"/>
            </w:r>
            <w:r>
              <w:rPr>
                <w:noProof/>
                <w:webHidden/>
              </w:rPr>
              <w:t>10</w:t>
            </w:r>
            <w:r>
              <w:rPr>
                <w:noProof/>
                <w:webHidden/>
              </w:rPr>
              <w:fldChar w:fldCharType="end"/>
            </w:r>
          </w:hyperlink>
        </w:p>
        <w:p w14:paraId="4DB10362" w14:textId="5E5AE01C" w:rsidR="00EC46FF" w:rsidRDefault="00EC46FF">
          <w:pPr>
            <w:pStyle w:val="TOC2"/>
            <w:tabs>
              <w:tab w:val="left" w:pos="960"/>
              <w:tab w:val="right" w:leader="dot" w:pos="13948"/>
            </w:tabs>
            <w:rPr>
              <w:rFonts w:asciiTheme="minorHAnsi" w:eastAsiaTheme="minorEastAsia" w:hAnsiTheme="minorHAnsi" w:cstheme="minorBidi"/>
              <w:noProof/>
              <w:color w:val="auto"/>
              <w:kern w:val="2"/>
              <w:szCs w:val="24"/>
              <w14:ligatures w14:val="standardContextual"/>
            </w:rPr>
          </w:pPr>
          <w:hyperlink w:anchor="_Toc225422692" w:history="1">
            <w:r w:rsidRPr="00CE386C">
              <w:rPr>
                <w:rStyle w:val="Hyperlink"/>
                <w:rFonts w:ascii="Arial" w:hAnsi="Arial" w:cs="Arial"/>
                <w:noProof/>
              </w:rPr>
              <w:t>13.</w:t>
            </w:r>
            <w:r>
              <w:rPr>
                <w:rFonts w:asciiTheme="minorHAnsi" w:eastAsiaTheme="minorEastAsia" w:hAnsiTheme="minorHAnsi" w:cstheme="minorBidi"/>
                <w:noProof/>
                <w:color w:val="auto"/>
                <w:kern w:val="2"/>
                <w:szCs w:val="24"/>
                <w14:ligatures w14:val="standardContextual"/>
              </w:rPr>
              <w:tab/>
            </w:r>
            <w:r w:rsidRPr="00CE386C">
              <w:rPr>
                <w:rStyle w:val="Hyperlink"/>
                <w:rFonts w:ascii="Arial" w:hAnsi="Arial" w:cs="Arial"/>
                <w:noProof/>
              </w:rPr>
              <w:t>Dispute Resolution</w:t>
            </w:r>
            <w:r>
              <w:rPr>
                <w:noProof/>
                <w:webHidden/>
              </w:rPr>
              <w:tab/>
            </w:r>
            <w:r>
              <w:rPr>
                <w:noProof/>
                <w:webHidden/>
              </w:rPr>
              <w:fldChar w:fldCharType="begin"/>
            </w:r>
            <w:r>
              <w:rPr>
                <w:noProof/>
                <w:webHidden/>
              </w:rPr>
              <w:instrText xml:space="preserve"> PAGEREF _Toc225422692 \h </w:instrText>
            </w:r>
            <w:r>
              <w:rPr>
                <w:noProof/>
                <w:webHidden/>
              </w:rPr>
            </w:r>
            <w:r>
              <w:rPr>
                <w:noProof/>
                <w:webHidden/>
              </w:rPr>
              <w:fldChar w:fldCharType="separate"/>
            </w:r>
            <w:r>
              <w:rPr>
                <w:noProof/>
                <w:webHidden/>
              </w:rPr>
              <w:t>10</w:t>
            </w:r>
            <w:r>
              <w:rPr>
                <w:noProof/>
                <w:webHidden/>
              </w:rPr>
              <w:fldChar w:fldCharType="end"/>
            </w:r>
          </w:hyperlink>
        </w:p>
        <w:p w14:paraId="1ADBAE3B" w14:textId="47D13D75" w:rsidR="00EC46FF" w:rsidRDefault="00EC46FF">
          <w:pPr>
            <w:pStyle w:val="TOC2"/>
            <w:tabs>
              <w:tab w:val="left" w:pos="960"/>
              <w:tab w:val="right" w:leader="dot" w:pos="13948"/>
            </w:tabs>
            <w:rPr>
              <w:rFonts w:asciiTheme="minorHAnsi" w:eastAsiaTheme="minorEastAsia" w:hAnsiTheme="minorHAnsi" w:cstheme="minorBidi"/>
              <w:noProof/>
              <w:color w:val="auto"/>
              <w:kern w:val="2"/>
              <w:szCs w:val="24"/>
              <w14:ligatures w14:val="standardContextual"/>
            </w:rPr>
          </w:pPr>
          <w:hyperlink w:anchor="_Toc225422693" w:history="1">
            <w:r w:rsidRPr="00CE386C">
              <w:rPr>
                <w:rStyle w:val="Hyperlink"/>
                <w:rFonts w:ascii="Arial" w:hAnsi="Arial" w:cs="Arial"/>
                <w:noProof/>
              </w:rPr>
              <w:t>14.</w:t>
            </w:r>
            <w:r>
              <w:rPr>
                <w:rFonts w:asciiTheme="minorHAnsi" w:eastAsiaTheme="minorEastAsia" w:hAnsiTheme="minorHAnsi" w:cstheme="minorBidi"/>
                <w:noProof/>
                <w:color w:val="auto"/>
                <w:kern w:val="2"/>
                <w:szCs w:val="24"/>
                <w14:ligatures w14:val="standardContextual"/>
              </w:rPr>
              <w:tab/>
            </w:r>
            <w:r w:rsidRPr="00CE386C">
              <w:rPr>
                <w:rStyle w:val="Hyperlink"/>
                <w:rFonts w:ascii="Arial" w:hAnsi="Arial" w:cs="Arial"/>
                <w:noProof/>
              </w:rPr>
              <w:t>Threshold document</w:t>
            </w:r>
            <w:r>
              <w:rPr>
                <w:noProof/>
                <w:webHidden/>
              </w:rPr>
              <w:tab/>
            </w:r>
            <w:r>
              <w:rPr>
                <w:noProof/>
                <w:webHidden/>
              </w:rPr>
              <w:fldChar w:fldCharType="begin"/>
            </w:r>
            <w:r>
              <w:rPr>
                <w:noProof/>
                <w:webHidden/>
              </w:rPr>
              <w:instrText xml:space="preserve"> PAGEREF _Toc225422693 \h </w:instrText>
            </w:r>
            <w:r>
              <w:rPr>
                <w:noProof/>
                <w:webHidden/>
              </w:rPr>
            </w:r>
            <w:r>
              <w:rPr>
                <w:noProof/>
                <w:webHidden/>
              </w:rPr>
              <w:fldChar w:fldCharType="separate"/>
            </w:r>
            <w:r>
              <w:rPr>
                <w:noProof/>
                <w:webHidden/>
              </w:rPr>
              <w:t>10</w:t>
            </w:r>
            <w:r>
              <w:rPr>
                <w:noProof/>
                <w:webHidden/>
              </w:rPr>
              <w:fldChar w:fldCharType="end"/>
            </w:r>
          </w:hyperlink>
        </w:p>
        <w:p w14:paraId="78B7DFED" w14:textId="56103703" w:rsidR="00EC46FF" w:rsidRDefault="00EC46FF">
          <w:pPr>
            <w:pStyle w:val="TOC2"/>
            <w:tabs>
              <w:tab w:val="left" w:pos="960"/>
              <w:tab w:val="right" w:leader="dot" w:pos="13948"/>
            </w:tabs>
            <w:rPr>
              <w:rFonts w:asciiTheme="minorHAnsi" w:eastAsiaTheme="minorEastAsia" w:hAnsiTheme="minorHAnsi" w:cstheme="minorBidi"/>
              <w:noProof/>
              <w:color w:val="auto"/>
              <w:kern w:val="2"/>
              <w:szCs w:val="24"/>
              <w14:ligatures w14:val="standardContextual"/>
            </w:rPr>
          </w:pPr>
          <w:hyperlink w:anchor="_Toc225422694" w:history="1">
            <w:r w:rsidRPr="00CE386C">
              <w:rPr>
                <w:rStyle w:val="Hyperlink"/>
                <w:rFonts w:ascii="Arial" w:hAnsi="Arial" w:cs="Arial"/>
                <w:noProof/>
              </w:rPr>
              <w:t>15.</w:t>
            </w:r>
            <w:r>
              <w:rPr>
                <w:rFonts w:asciiTheme="minorHAnsi" w:eastAsiaTheme="minorEastAsia" w:hAnsiTheme="minorHAnsi" w:cstheme="minorBidi"/>
                <w:noProof/>
                <w:color w:val="auto"/>
                <w:kern w:val="2"/>
                <w:szCs w:val="24"/>
                <w14:ligatures w14:val="standardContextual"/>
              </w:rPr>
              <w:tab/>
            </w:r>
            <w:r w:rsidRPr="00CE386C">
              <w:rPr>
                <w:rStyle w:val="Hyperlink"/>
                <w:rFonts w:ascii="Arial" w:hAnsi="Arial" w:cs="Arial"/>
                <w:noProof/>
              </w:rPr>
              <w:t>Monitoring and Reporting</w:t>
            </w:r>
            <w:r>
              <w:rPr>
                <w:noProof/>
                <w:webHidden/>
              </w:rPr>
              <w:tab/>
            </w:r>
            <w:r>
              <w:rPr>
                <w:noProof/>
                <w:webHidden/>
              </w:rPr>
              <w:fldChar w:fldCharType="begin"/>
            </w:r>
            <w:r>
              <w:rPr>
                <w:noProof/>
                <w:webHidden/>
              </w:rPr>
              <w:instrText xml:space="preserve"> PAGEREF _Toc225422694 \h </w:instrText>
            </w:r>
            <w:r>
              <w:rPr>
                <w:noProof/>
                <w:webHidden/>
              </w:rPr>
            </w:r>
            <w:r>
              <w:rPr>
                <w:noProof/>
                <w:webHidden/>
              </w:rPr>
              <w:fldChar w:fldCharType="separate"/>
            </w:r>
            <w:r>
              <w:rPr>
                <w:noProof/>
                <w:webHidden/>
              </w:rPr>
              <w:t>11</w:t>
            </w:r>
            <w:r>
              <w:rPr>
                <w:noProof/>
                <w:webHidden/>
              </w:rPr>
              <w:fldChar w:fldCharType="end"/>
            </w:r>
          </w:hyperlink>
        </w:p>
        <w:p w14:paraId="411686C7" w14:textId="7FED813D" w:rsidR="00EC46FF" w:rsidRDefault="00EC46FF">
          <w:pPr>
            <w:pStyle w:val="TOC2"/>
            <w:tabs>
              <w:tab w:val="left" w:pos="960"/>
              <w:tab w:val="right" w:leader="dot" w:pos="13948"/>
            </w:tabs>
            <w:rPr>
              <w:rFonts w:asciiTheme="minorHAnsi" w:eastAsiaTheme="minorEastAsia" w:hAnsiTheme="minorHAnsi" w:cstheme="minorBidi"/>
              <w:noProof/>
              <w:color w:val="auto"/>
              <w:kern w:val="2"/>
              <w:szCs w:val="24"/>
              <w14:ligatures w14:val="standardContextual"/>
            </w:rPr>
          </w:pPr>
          <w:hyperlink w:anchor="_Toc225422695" w:history="1">
            <w:r w:rsidRPr="00CE386C">
              <w:rPr>
                <w:rStyle w:val="Hyperlink"/>
                <w:rFonts w:ascii="Arial" w:hAnsi="Arial" w:cs="Arial"/>
                <w:noProof/>
              </w:rPr>
              <w:t>16.</w:t>
            </w:r>
            <w:r>
              <w:rPr>
                <w:rFonts w:asciiTheme="minorHAnsi" w:eastAsiaTheme="minorEastAsia" w:hAnsiTheme="minorHAnsi" w:cstheme="minorBidi"/>
                <w:noProof/>
                <w:color w:val="auto"/>
                <w:kern w:val="2"/>
                <w:szCs w:val="24"/>
                <w14:ligatures w14:val="standardContextual"/>
              </w:rPr>
              <w:tab/>
            </w:r>
            <w:r w:rsidRPr="00CE386C">
              <w:rPr>
                <w:rStyle w:val="Hyperlink"/>
                <w:rFonts w:ascii="Arial" w:hAnsi="Arial" w:cs="Arial"/>
                <w:noProof/>
              </w:rPr>
              <w:t>Structure and Subgroups</w:t>
            </w:r>
            <w:r>
              <w:rPr>
                <w:noProof/>
                <w:webHidden/>
              </w:rPr>
              <w:tab/>
            </w:r>
            <w:r>
              <w:rPr>
                <w:noProof/>
                <w:webHidden/>
              </w:rPr>
              <w:fldChar w:fldCharType="begin"/>
            </w:r>
            <w:r>
              <w:rPr>
                <w:noProof/>
                <w:webHidden/>
              </w:rPr>
              <w:instrText xml:space="preserve"> PAGEREF _Toc225422695 \h </w:instrText>
            </w:r>
            <w:r>
              <w:rPr>
                <w:noProof/>
                <w:webHidden/>
              </w:rPr>
            </w:r>
            <w:r>
              <w:rPr>
                <w:noProof/>
                <w:webHidden/>
              </w:rPr>
              <w:fldChar w:fldCharType="separate"/>
            </w:r>
            <w:r>
              <w:rPr>
                <w:noProof/>
                <w:webHidden/>
              </w:rPr>
              <w:t>11</w:t>
            </w:r>
            <w:r>
              <w:rPr>
                <w:noProof/>
                <w:webHidden/>
              </w:rPr>
              <w:fldChar w:fldCharType="end"/>
            </w:r>
          </w:hyperlink>
        </w:p>
        <w:p w14:paraId="183D478D" w14:textId="41695ECF" w:rsidR="00EC46FF" w:rsidRDefault="00EC46FF">
          <w:pPr>
            <w:pStyle w:val="TOC2"/>
            <w:tabs>
              <w:tab w:val="left" w:pos="960"/>
              <w:tab w:val="right" w:leader="dot" w:pos="13948"/>
            </w:tabs>
            <w:rPr>
              <w:rFonts w:asciiTheme="minorHAnsi" w:eastAsiaTheme="minorEastAsia" w:hAnsiTheme="minorHAnsi" w:cstheme="minorBidi"/>
              <w:noProof/>
              <w:color w:val="auto"/>
              <w:kern w:val="2"/>
              <w:szCs w:val="24"/>
              <w14:ligatures w14:val="standardContextual"/>
            </w:rPr>
          </w:pPr>
          <w:hyperlink w:anchor="_Toc225422696" w:history="1">
            <w:r w:rsidRPr="00CE386C">
              <w:rPr>
                <w:rStyle w:val="Hyperlink"/>
                <w:rFonts w:ascii="Arial" w:hAnsi="Arial" w:cs="Arial"/>
                <w:noProof/>
              </w:rPr>
              <w:t>17.</w:t>
            </w:r>
            <w:r>
              <w:rPr>
                <w:rFonts w:asciiTheme="minorHAnsi" w:eastAsiaTheme="minorEastAsia" w:hAnsiTheme="minorHAnsi" w:cstheme="minorBidi"/>
                <w:noProof/>
                <w:color w:val="auto"/>
                <w:kern w:val="2"/>
                <w:szCs w:val="24"/>
                <w14:ligatures w14:val="standardContextual"/>
              </w:rPr>
              <w:tab/>
            </w:r>
            <w:r w:rsidRPr="00CE386C">
              <w:rPr>
                <w:rStyle w:val="Hyperlink"/>
                <w:rFonts w:ascii="Arial" w:hAnsi="Arial" w:cs="Arial"/>
                <w:noProof/>
              </w:rPr>
              <w:t>Relevant Agencies</w:t>
            </w:r>
            <w:r>
              <w:rPr>
                <w:noProof/>
                <w:webHidden/>
              </w:rPr>
              <w:tab/>
            </w:r>
            <w:r>
              <w:rPr>
                <w:noProof/>
                <w:webHidden/>
              </w:rPr>
              <w:fldChar w:fldCharType="begin"/>
            </w:r>
            <w:r>
              <w:rPr>
                <w:noProof/>
                <w:webHidden/>
              </w:rPr>
              <w:instrText xml:space="preserve"> PAGEREF _Toc225422696 \h </w:instrText>
            </w:r>
            <w:r>
              <w:rPr>
                <w:noProof/>
                <w:webHidden/>
              </w:rPr>
            </w:r>
            <w:r>
              <w:rPr>
                <w:noProof/>
                <w:webHidden/>
              </w:rPr>
              <w:fldChar w:fldCharType="separate"/>
            </w:r>
            <w:r>
              <w:rPr>
                <w:noProof/>
                <w:webHidden/>
              </w:rPr>
              <w:t>11</w:t>
            </w:r>
            <w:r>
              <w:rPr>
                <w:noProof/>
                <w:webHidden/>
              </w:rPr>
              <w:fldChar w:fldCharType="end"/>
            </w:r>
          </w:hyperlink>
        </w:p>
        <w:p w14:paraId="01EEBC1A" w14:textId="45CBBBB6" w:rsidR="00EC46FF" w:rsidRDefault="00EC46FF">
          <w:pPr>
            <w:pStyle w:val="TOC2"/>
            <w:tabs>
              <w:tab w:val="left" w:pos="960"/>
              <w:tab w:val="right" w:leader="dot" w:pos="13948"/>
            </w:tabs>
            <w:rPr>
              <w:rFonts w:asciiTheme="minorHAnsi" w:eastAsiaTheme="minorEastAsia" w:hAnsiTheme="minorHAnsi" w:cstheme="minorBidi"/>
              <w:noProof/>
              <w:color w:val="auto"/>
              <w:kern w:val="2"/>
              <w:szCs w:val="24"/>
              <w14:ligatures w14:val="standardContextual"/>
            </w:rPr>
          </w:pPr>
          <w:hyperlink w:anchor="_Toc225422697" w:history="1">
            <w:r w:rsidRPr="00CE386C">
              <w:rPr>
                <w:rStyle w:val="Hyperlink"/>
                <w:rFonts w:ascii="Arial" w:hAnsi="Arial" w:cs="Arial"/>
                <w:noProof/>
              </w:rPr>
              <w:t>18.</w:t>
            </w:r>
            <w:r>
              <w:rPr>
                <w:rFonts w:asciiTheme="minorHAnsi" w:eastAsiaTheme="minorEastAsia" w:hAnsiTheme="minorHAnsi" w:cstheme="minorBidi"/>
                <w:noProof/>
                <w:color w:val="auto"/>
                <w:kern w:val="2"/>
                <w:szCs w:val="24"/>
                <w14:ligatures w14:val="standardContextual"/>
              </w:rPr>
              <w:tab/>
            </w:r>
            <w:r w:rsidRPr="00CE386C">
              <w:rPr>
                <w:rStyle w:val="Hyperlink"/>
                <w:rFonts w:ascii="Arial" w:hAnsi="Arial" w:cs="Arial"/>
                <w:noProof/>
              </w:rPr>
              <w:t>Conclusion</w:t>
            </w:r>
            <w:r>
              <w:rPr>
                <w:noProof/>
                <w:webHidden/>
              </w:rPr>
              <w:tab/>
            </w:r>
            <w:r>
              <w:rPr>
                <w:noProof/>
                <w:webHidden/>
              </w:rPr>
              <w:fldChar w:fldCharType="begin"/>
            </w:r>
            <w:r>
              <w:rPr>
                <w:noProof/>
                <w:webHidden/>
              </w:rPr>
              <w:instrText xml:space="preserve"> PAGEREF _Toc225422697 \h </w:instrText>
            </w:r>
            <w:r>
              <w:rPr>
                <w:noProof/>
                <w:webHidden/>
              </w:rPr>
            </w:r>
            <w:r>
              <w:rPr>
                <w:noProof/>
                <w:webHidden/>
              </w:rPr>
              <w:fldChar w:fldCharType="separate"/>
            </w:r>
            <w:r>
              <w:rPr>
                <w:noProof/>
                <w:webHidden/>
              </w:rPr>
              <w:t>11</w:t>
            </w:r>
            <w:r>
              <w:rPr>
                <w:noProof/>
                <w:webHidden/>
              </w:rPr>
              <w:fldChar w:fldCharType="end"/>
            </w:r>
          </w:hyperlink>
        </w:p>
        <w:p w14:paraId="3EB2D6AF" w14:textId="25923624" w:rsidR="00EC46FF" w:rsidRDefault="00EC46FF">
          <w:pPr>
            <w:pStyle w:val="TOC2"/>
            <w:tabs>
              <w:tab w:val="right" w:leader="dot" w:pos="13948"/>
            </w:tabs>
            <w:rPr>
              <w:rFonts w:asciiTheme="minorHAnsi" w:eastAsiaTheme="minorEastAsia" w:hAnsiTheme="minorHAnsi" w:cstheme="minorBidi"/>
              <w:noProof/>
              <w:color w:val="auto"/>
              <w:kern w:val="2"/>
              <w:szCs w:val="24"/>
              <w14:ligatures w14:val="standardContextual"/>
            </w:rPr>
          </w:pPr>
          <w:hyperlink w:anchor="_Toc225422698" w:history="1">
            <w:r w:rsidRPr="00CE386C">
              <w:rPr>
                <w:rStyle w:val="Hyperlink"/>
                <w:rFonts w:ascii="Arial" w:eastAsia="Arial" w:hAnsi="Arial" w:cs="Arial"/>
                <w:b/>
                <w:noProof/>
              </w:rPr>
              <w:t>Appendix 1: Calderdale Safeguarding Children Partnership</w:t>
            </w:r>
            <w:r>
              <w:rPr>
                <w:noProof/>
                <w:webHidden/>
              </w:rPr>
              <w:tab/>
            </w:r>
            <w:r>
              <w:rPr>
                <w:noProof/>
                <w:webHidden/>
              </w:rPr>
              <w:fldChar w:fldCharType="begin"/>
            </w:r>
            <w:r>
              <w:rPr>
                <w:noProof/>
                <w:webHidden/>
              </w:rPr>
              <w:instrText xml:space="preserve"> PAGEREF _Toc225422698 \h </w:instrText>
            </w:r>
            <w:r>
              <w:rPr>
                <w:noProof/>
                <w:webHidden/>
              </w:rPr>
            </w:r>
            <w:r>
              <w:rPr>
                <w:noProof/>
                <w:webHidden/>
              </w:rPr>
              <w:fldChar w:fldCharType="separate"/>
            </w:r>
            <w:r>
              <w:rPr>
                <w:noProof/>
                <w:webHidden/>
              </w:rPr>
              <w:t>12</w:t>
            </w:r>
            <w:r>
              <w:rPr>
                <w:noProof/>
                <w:webHidden/>
              </w:rPr>
              <w:fldChar w:fldCharType="end"/>
            </w:r>
          </w:hyperlink>
        </w:p>
        <w:p w14:paraId="6DE2DBFA" w14:textId="600B47EC" w:rsidR="00EC46FF" w:rsidRDefault="00EC46FF">
          <w:pPr>
            <w:pStyle w:val="TOC2"/>
            <w:tabs>
              <w:tab w:val="right" w:leader="dot" w:pos="13948"/>
            </w:tabs>
            <w:rPr>
              <w:rFonts w:asciiTheme="minorHAnsi" w:eastAsiaTheme="minorEastAsia" w:hAnsiTheme="minorHAnsi" w:cstheme="minorBidi"/>
              <w:noProof/>
              <w:color w:val="auto"/>
              <w:kern w:val="2"/>
              <w:szCs w:val="24"/>
              <w14:ligatures w14:val="standardContextual"/>
            </w:rPr>
          </w:pPr>
          <w:hyperlink w:anchor="_Toc225422699" w:history="1">
            <w:r w:rsidRPr="00CE386C">
              <w:rPr>
                <w:rStyle w:val="Hyperlink"/>
                <w:rFonts w:ascii="Arial" w:eastAsia="Arial" w:hAnsi="Arial" w:cs="Arial"/>
                <w:b/>
                <w:noProof/>
              </w:rPr>
              <w:t>Appendix 1 Calderdale Safeguarding Children Partnership Structure (Accessible)</w:t>
            </w:r>
            <w:r>
              <w:rPr>
                <w:noProof/>
                <w:webHidden/>
              </w:rPr>
              <w:tab/>
            </w:r>
            <w:r>
              <w:rPr>
                <w:noProof/>
                <w:webHidden/>
              </w:rPr>
              <w:fldChar w:fldCharType="begin"/>
            </w:r>
            <w:r>
              <w:rPr>
                <w:noProof/>
                <w:webHidden/>
              </w:rPr>
              <w:instrText xml:space="preserve"> PAGEREF _Toc225422699 \h </w:instrText>
            </w:r>
            <w:r>
              <w:rPr>
                <w:noProof/>
                <w:webHidden/>
              </w:rPr>
            </w:r>
            <w:r>
              <w:rPr>
                <w:noProof/>
                <w:webHidden/>
              </w:rPr>
              <w:fldChar w:fldCharType="separate"/>
            </w:r>
            <w:r>
              <w:rPr>
                <w:noProof/>
                <w:webHidden/>
              </w:rPr>
              <w:t>13</w:t>
            </w:r>
            <w:r>
              <w:rPr>
                <w:noProof/>
                <w:webHidden/>
              </w:rPr>
              <w:fldChar w:fldCharType="end"/>
            </w:r>
          </w:hyperlink>
        </w:p>
        <w:p w14:paraId="62B27189" w14:textId="3810F3AD" w:rsidR="00FD66A6" w:rsidRDefault="00EC46FF" w:rsidP="00E3326E">
          <w:pPr>
            <w:pStyle w:val="TOC2"/>
            <w:tabs>
              <w:tab w:val="right" w:leader="dot" w:pos="13948"/>
            </w:tabs>
          </w:pPr>
          <w:hyperlink w:anchor="_Toc225422700" w:history="1">
            <w:r w:rsidRPr="00CE386C">
              <w:rPr>
                <w:rStyle w:val="Hyperlink"/>
                <w:rFonts w:ascii="Arial" w:eastAsia="Arial" w:hAnsi="Arial" w:cs="Arial"/>
                <w:b/>
                <w:noProof/>
              </w:rPr>
              <w:t>Appendix 2 – Relevant Agencies</w:t>
            </w:r>
            <w:r>
              <w:rPr>
                <w:noProof/>
                <w:webHidden/>
              </w:rPr>
              <w:tab/>
            </w:r>
            <w:r>
              <w:rPr>
                <w:noProof/>
                <w:webHidden/>
              </w:rPr>
              <w:fldChar w:fldCharType="begin"/>
            </w:r>
            <w:r>
              <w:rPr>
                <w:noProof/>
                <w:webHidden/>
              </w:rPr>
              <w:instrText xml:space="preserve"> PAGEREF _Toc225422700 \h </w:instrText>
            </w:r>
            <w:r>
              <w:rPr>
                <w:noProof/>
                <w:webHidden/>
              </w:rPr>
            </w:r>
            <w:r>
              <w:rPr>
                <w:noProof/>
                <w:webHidden/>
              </w:rPr>
              <w:fldChar w:fldCharType="separate"/>
            </w:r>
            <w:r>
              <w:rPr>
                <w:noProof/>
                <w:webHidden/>
              </w:rPr>
              <w:t>14</w:t>
            </w:r>
            <w:r>
              <w:rPr>
                <w:noProof/>
                <w:webHidden/>
              </w:rPr>
              <w:fldChar w:fldCharType="end"/>
            </w:r>
          </w:hyperlink>
          <w:r w:rsidR="00FD66A6">
            <w:rPr>
              <w:b/>
              <w:bCs/>
              <w:noProof/>
            </w:rPr>
            <w:fldChar w:fldCharType="end"/>
          </w:r>
        </w:p>
      </w:sdtContent>
    </w:sdt>
    <w:p w14:paraId="5826C608" w14:textId="77777777" w:rsidR="00FD66A6" w:rsidRDefault="00FD66A6">
      <w:pPr>
        <w:spacing w:after="160" w:line="259" w:lineRule="auto"/>
        <w:ind w:left="0" w:firstLine="0"/>
        <w:rPr>
          <w:rFonts w:ascii="Arial" w:hAnsi="Arial" w:cs="Arial"/>
        </w:rPr>
      </w:pPr>
      <w:r>
        <w:rPr>
          <w:rFonts w:ascii="Arial" w:hAnsi="Arial" w:cs="Arial"/>
        </w:rPr>
        <w:br w:type="page"/>
      </w:r>
    </w:p>
    <w:p w14:paraId="588EF8C0" w14:textId="47B81460" w:rsidR="00FD66A6" w:rsidRPr="00FD66A6" w:rsidRDefault="00E3326E" w:rsidP="00FD66A6">
      <w:pPr>
        <w:jc w:val="center"/>
      </w:pPr>
      <w:r>
        <w:rPr>
          <w:noProof/>
        </w:rPr>
        <w:lastRenderedPageBreak/>
        <w:drawing>
          <wp:inline distT="0" distB="0" distL="0" distR="0" wp14:anchorId="7BF2952B" wp14:editId="43CFBBFF">
            <wp:extent cx="1846907" cy="706096"/>
            <wp:effectExtent l="0" t="0" r="0" b="0"/>
            <wp:docPr id="2068382572"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382572" name="Picture 1" descr="A logo with text on i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80163" cy="718810"/>
                    </a:xfrm>
                    <a:prstGeom prst="rect">
                      <a:avLst/>
                    </a:prstGeom>
                  </pic:spPr>
                </pic:pic>
              </a:graphicData>
            </a:graphic>
          </wp:inline>
        </w:drawing>
      </w:r>
    </w:p>
    <w:p w14:paraId="6DCE6DF4" w14:textId="15443D50" w:rsidR="004446C9" w:rsidRPr="00F00B9F" w:rsidRDefault="004446C9" w:rsidP="00E3326E">
      <w:pPr>
        <w:pStyle w:val="Heading2"/>
        <w:numPr>
          <w:ilvl w:val="0"/>
          <w:numId w:val="8"/>
        </w:numPr>
        <w:spacing w:after="120"/>
        <w:rPr>
          <w:rFonts w:ascii="Arial" w:hAnsi="Arial" w:cs="Arial"/>
        </w:rPr>
      </w:pPr>
      <w:bookmarkStart w:id="0" w:name="_Toc225422680"/>
      <w:r w:rsidRPr="00F00B9F">
        <w:rPr>
          <w:rFonts w:ascii="Arial" w:hAnsi="Arial" w:cs="Arial"/>
        </w:rPr>
        <w:t>Introduction</w:t>
      </w:r>
      <w:bookmarkEnd w:id="0"/>
    </w:p>
    <w:p w14:paraId="7A2DC392" w14:textId="7937D40A" w:rsidR="004446C9" w:rsidRPr="004446C9" w:rsidRDefault="004446C9" w:rsidP="004446C9">
      <w:pPr>
        <w:spacing w:after="161" w:line="259" w:lineRule="auto"/>
        <w:rPr>
          <w:rFonts w:ascii="Arial" w:hAnsi="Arial" w:cs="Arial"/>
          <w:szCs w:val="20"/>
        </w:rPr>
      </w:pPr>
      <w:r w:rsidRPr="004446C9">
        <w:rPr>
          <w:rFonts w:ascii="Arial" w:hAnsi="Arial" w:cs="Arial"/>
          <w:szCs w:val="20"/>
        </w:rPr>
        <w:t xml:space="preserve">This document outlines the Calderdale Multi-Agency Safeguarding Arrangements (MASA) in line with </w:t>
      </w:r>
      <w:r w:rsidRPr="004446C9">
        <w:rPr>
          <w:rFonts w:ascii="Arial" w:hAnsi="Arial" w:cs="Arial"/>
          <w:i/>
          <w:iCs/>
          <w:szCs w:val="20"/>
        </w:rPr>
        <w:t>Working Together to Safeguard Children 2026</w:t>
      </w:r>
      <w:r w:rsidRPr="004446C9">
        <w:rPr>
          <w:rFonts w:ascii="Arial" w:hAnsi="Arial" w:cs="Arial"/>
          <w:szCs w:val="20"/>
        </w:rPr>
        <w:t>.</w:t>
      </w:r>
    </w:p>
    <w:p w14:paraId="48B4B9BD" w14:textId="77777777" w:rsidR="004446C9" w:rsidRPr="004446C9" w:rsidRDefault="004446C9" w:rsidP="004446C9">
      <w:pPr>
        <w:spacing w:after="161" w:line="259" w:lineRule="auto"/>
        <w:rPr>
          <w:rFonts w:ascii="Arial" w:hAnsi="Arial" w:cs="Arial"/>
          <w:szCs w:val="20"/>
        </w:rPr>
      </w:pPr>
      <w:r w:rsidRPr="004446C9">
        <w:rPr>
          <w:rFonts w:ascii="Arial" w:hAnsi="Arial" w:cs="Arial"/>
          <w:szCs w:val="20"/>
        </w:rPr>
        <w:t>The arrangements reflect a strengthened national expectation for:</w:t>
      </w:r>
    </w:p>
    <w:p w14:paraId="584671AF" w14:textId="77777777" w:rsidR="004446C9" w:rsidRPr="004446C9" w:rsidRDefault="004446C9" w:rsidP="00353D99">
      <w:pPr>
        <w:numPr>
          <w:ilvl w:val="0"/>
          <w:numId w:val="2"/>
        </w:numPr>
        <w:spacing w:after="161" w:line="259" w:lineRule="auto"/>
        <w:rPr>
          <w:rFonts w:ascii="Arial" w:hAnsi="Arial" w:cs="Arial"/>
          <w:szCs w:val="20"/>
        </w:rPr>
      </w:pPr>
      <w:r w:rsidRPr="004446C9">
        <w:rPr>
          <w:rFonts w:ascii="Arial" w:hAnsi="Arial" w:cs="Arial"/>
          <w:szCs w:val="20"/>
        </w:rPr>
        <w:t xml:space="preserve">whole-system, child-centred safeguarding practice </w:t>
      </w:r>
    </w:p>
    <w:p w14:paraId="2184213D" w14:textId="77777777" w:rsidR="004446C9" w:rsidRPr="004446C9" w:rsidRDefault="004446C9" w:rsidP="00353D99">
      <w:pPr>
        <w:numPr>
          <w:ilvl w:val="0"/>
          <w:numId w:val="2"/>
        </w:numPr>
        <w:spacing w:after="161" w:line="259" w:lineRule="auto"/>
        <w:rPr>
          <w:rFonts w:ascii="Arial" w:hAnsi="Arial" w:cs="Arial"/>
          <w:szCs w:val="20"/>
        </w:rPr>
      </w:pPr>
      <w:r w:rsidRPr="004446C9">
        <w:rPr>
          <w:rFonts w:ascii="Arial" w:hAnsi="Arial" w:cs="Arial"/>
          <w:szCs w:val="20"/>
        </w:rPr>
        <w:t xml:space="preserve">earlier identification and intervention through multi-agency collaboration </w:t>
      </w:r>
    </w:p>
    <w:p w14:paraId="64FBF2C1" w14:textId="77777777" w:rsidR="004446C9" w:rsidRPr="004446C9" w:rsidRDefault="004446C9" w:rsidP="00353D99">
      <w:pPr>
        <w:numPr>
          <w:ilvl w:val="0"/>
          <w:numId w:val="2"/>
        </w:numPr>
        <w:spacing w:after="161" w:line="259" w:lineRule="auto"/>
        <w:rPr>
          <w:rFonts w:ascii="Arial" w:hAnsi="Arial" w:cs="Arial"/>
          <w:szCs w:val="20"/>
        </w:rPr>
      </w:pPr>
      <w:r w:rsidRPr="004446C9">
        <w:rPr>
          <w:rFonts w:ascii="Arial" w:hAnsi="Arial" w:cs="Arial"/>
          <w:szCs w:val="20"/>
        </w:rPr>
        <w:t xml:space="preserve">greater involvement of children, families and communities in shaping safeguarding practice </w:t>
      </w:r>
    </w:p>
    <w:p w14:paraId="309CCEE6" w14:textId="77777777" w:rsidR="004446C9" w:rsidRPr="004446C9" w:rsidRDefault="004446C9" w:rsidP="00353D99">
      <w:pPr>
        <w:numPr>
          <w:ilvl w:val="0"/>
          <w:numId w:val="2"/>
        </w:numPr>
        <w:spacing w:after="161" w:line="259" w:lineRule="auto"/>
        <w:rPr>
          <w:rFonts w:ascii="Arial" w:hAnsi="Arial" w:cs="Arial"/>
          <w:szCs w:val="20"/>
        </w:rPr>
      </w:pPr>
      <w:r w:rsidRPr="004446C9">
        <w:rPr>
          <w:rFonts w:ascii="Arial" w:hAnsi="Arial" w:cs="Arial"/>
          <w:szCs w:val="20"/>
        </w:rPr>
        <w:t xml:space="preserve">clear and transparent accountability across safeguarding partners </w:t>
      </w:r>
    </w:p>
    <w:p w14:paraId="21B181F3" w14:textId="1095DB6D" w:rsidR="004446C9" w:rsidRPr="00F00B9F" w:rsidRDefault="004446C9" w:rsidP="00E3326E">
      <w:pPr>
        <w:pStyle w:val="Heading2"/>
        <w:numPr>
          <w:ilvl w:val="0"/>
          <w:numId w:val="8"/>
        </w:numPr>
        <w:spacing w:before="100" w:beforeAutospacing="1"/>
        <w:rPr>
          <w:rFonts w:ascii="Arial" w:hAnsi="Arial" w:cs="Arial"/>
        </w:rPr>
      </w:pPr>
      <w:bookmarkStart w:id="1" w:name="_Toc225422681"/>
      <w:r w:rsidRPr="00F00B9F">
        <w:rPr>
          <w:rFonts w:ascii="Arial" w:hAnsi="Arial" w:cs="Arial"/>
        </w:rPr>
        <w:t>Vision and Principles</w:t>
      </w:r>
      <w:bookmarkEnd w:id="1"/>
    </w:p>
    <w:p w14:paraId="31D31BA6" w14:textId="21F387D2" w:rsidR="004446C9" w:rsidRPr="004446C9" w:rsidRDefault="00A60BC9" w:rsidP="00A60BC9">
      <w:pPr>
        <w:pStyle w:val="ListParagraph"/>
        <w:spacing w:after="160" w:line="259" w:lineRule="auto"/>
        <w:ind w:left="0" w:firstLine="0"/>
        <w:rPr>
          <w:rFonts w:ascii="Arial" w:hAnsi="Arial" w:cs="Arial"/>
          <w:szCs w:val="24"/>
        </w:rPr>
      </w:pPr>
      <w:r w:rsidRPr="00A60BC9">
        <w:rPr>
          <w:rFonts w:ascii="Arial" w:hAnsi="Arial" w:cs="Arial"/>
          <w:szCs w:val="20"/>
        </w:rPr>
        <w:t>The Calderdale Safeguarding Children Partnership (CSCP)</w:t>
      </w:r>
      <w:r>
        <w:rPr>
          <w:rFonts w:ascii="Arial" w:hAnsi="Arial" w:cs="Arial"/>
          <w:szCs w:val="20"/>
        </w:rPr>
        <w:t xml:space="preserve"> and its p</w:t>
      </w:r>
      <w:r w:rsidR="004446C9" w:rsidRPr="004446C9">
        <w:rPr>
          <w:rFonts w:ascii="Arial" w:hAnsi="Arial" w:cs="Arial"/>
          <w:szCs w:val="24"/>
        </w:rPr>
        <w:t>artners are ambitious for childre</w:t>
      </w:r>
      <w:r>
        <w:rPr>
          <w:rFonts w:ascii="Arial" w:hAnsi="Arial" w:cs="Arial"/>
          <w:szCs w:val="24"/>
        </w:rPr>
        <w:t xml:space="preserve">n, young people and families.  </w:t>
      </w:r>
      <w:r w:rsidRPr="00A60BC9">
        <w:rPr>
          <w:rFonts w:ascii="Arial" w:hAnsi="Arial" w:cs="Arial"/>
          <w:szCs w:val="24"/>
        </w:rPr>
        <w:t>The CSCP is defined by statutory responsibilities and obligations, and by local needs.  These inform our objectives which are:</w:t>
      </w:r>
    </w:p>
    <w:p w14:paraId="39AFCA2A" w14:textId="77777777" w:rsidR="005C3F9C" w:rsidRPr="005C3F9C" w:rsidRDefault="005C3F9C" w:rsidP="00EC46FF">
      <w:pPr>
        <w:numPr>
          <w:ilvl w:val="0"/>
          <w:numId w:val="30"/>
        </w:numPr>
        <w:spacing w:after="160" w:line="259" w:lineRule="auto"/>
        <w:rPr>
          <w:rFonts w:ascii="Arial" w:hAnsi="Arial" w:cs="Arial"/>
          <w:szCs w:val="24"/>
        </w:rPr>
      </w:pPr>
      <w:r w:rsidRPr="005C3F9C">
        <w:rPr>
          <w:rFonts w:ascii="Arial" w:hAnsi="Arial" w:cs="Arial"/>
          <w:szCs w:val="24"/>
        </w:rPr>
        <w:t xml:space="preserve">The CSCP is assured that children receive the right help at the right time. </w:t>
      </w:r>
    </w:p>
    <w:p w14:paraId="27EB6F7F" w14:textId="77777777" w:rsidR="005C3F9C" w:rsidRPr="005C3F9C" w:rsidRDefault="005C3F9C" w:rsidP="00EC46FF">
      <w:pPr>
        <w:numPr>
          <w:ilvl w:val="0"/>
          <w:numId w:val="30"/>
        </w:numPr>
        <w:spacing w:after="160" w:line="259" w:lineRule="auto"/>
        <w:rPr>
          <w:rFonts w:ascii="Arial" w:hAnsi="Arial" w:cs="Arial"/>
          <w:szCs w:val="24"/>
        </w:rPr>
      </w:pPr>
      <w:r w:rsidRPr="005C3F9C">
        <w:rPr>
          <w:rFonts w:ascii="Arial" w:hAnsi="Arial" w:cs="Arial"/>
          <w:szCs w:val="24"/>
        </w:rPr>
        <w:t xml:space="preserve">The partnership knows which children are </w:t>
      </w:r>
      <w:proofErr w:type="gramStart"/>
      <w:r w:rsidRPr="005C3F9C">
        <w:rPr>
          <w:rFonts w:ascii="Arial" w:hAnsi="Arial" w:cs="Arial"/>
          <w:szCs w:val="24"/>
        </w:rPr>
        <w:t>vulnerable, and</w:t>
      </w:r>
      <w:proofErr w:type="gramEnd"/>
      <w:r w:rsidRPr="005C3F9C">
        <w:rPr>
          <w:rFonts w:ascii="Arial" w:hAnsi="Arial" w:cs="Arial"/>
          <w:szCs w:val="24"/>
        </w:rPr>
        <w:t xml:space="preserve"> are assured agencies are clear about how they work together to safeguard and protect them. </w:t>
      </w:r>
    </w:p>
    <w:p w14:paraId="0E21247F" w14:textId="4A97458A" w:rsidR="005C3F9C" w:rsidRPr="005C3F9C" w:rsidRDefault="005C3F9C" w:rsidP="00EC46FF">
      <w:pPr>
        <w:numPr>
          <w:ilvl w:val="0"/>
          <w:numId w:val="30"/>
        </w:numPr>
        <w:spacing w:after="160" w:line="259" w:lineRule="auto"/>
        <w:rPr>
          <w:rFonts w:ascii="Arial" w:hAnsi="Arial" w:cs="Arial"/>
          <w:szCs w:val="24"/>
        </w:rPr>
      </w:pPr>
      <w:r w:rsidRPr="005C3F9C">
        <w:rPr>
          <w:rFonts w:ascii="Arial" w:hAnsi="Arial" w:cs="Arial"/>
          <w:szCs w:val="24"/>
        </w:rPr>
        <w:t>CSCP scrutiny, challenge, and review</w:t>
      </w:r>
      <w:r w:rsidR="00A60BC9">
        <w:rPr>
          <w:rFonts w:ascii="Arial" w:hAnsi="Arial" w:cs="Arial"/>
          <w:szCs w:val="24"/>
        </w:rPr>
        <w:t>s</w:t>
      </w:r>
      <w:r w:rsidRPr="005C3F9C">
        <w:rPr>
          <w:rFonts w:ascii="Arial" w:hAnsi="Arial" w:cs="Arial"/>
          <w:szCs w:val="24"/>
        </w:rPr>
        <w:t xml:space="preserve"> evidence effective safeguarding. </w:t>
      </w:r>
    </w:p>
    <w:p w14:paraId="2881C8F2" w14:textId="77777777" w:rsidR="005C3F9C" w:rsidRPr="005C3F9C" w:rsidRDefault="005C3F9C" w:rsidP="00EC46FF">
      <w:pPr>
        <w:numPr>
          <w:ilvl w:val="0"/>
          <w:numId w:val="30"/>
        </w:numPr>
        <w:spacing w:after="160" w:line="259" w:lineRule="auto"/>
        <w:rPr>
          <w:rFonts w:ascii="Arial" w:hAnsi="Arial" w:cs="Arial"/>
          <w:szCs w:val="24"/>
        </w:rPr>
      </w:pPr>
      <w:r w:rsidRPr="005C3F9C">
        <w:rPr>
          <w:rFonts w:ascii="Arial" w:hAnsi="Arial" w:cs="Arial"/>
          <w:szCs w:val="24"/>
        </w:rPr>
        <w:t xml:space="preserve">The CSCP creates a learning culture which consistently improves outcomes for children and young people. </w:t>
      </w:r>
    </w:p>
    <w:p w14:paraId="1804D8E7" w14:textId="3D245232" w:rsidR="004446C9" w:rsidRPr="004446C9" w:rsidRDefault="004446C9" w:rsidP="00EC46FF">
      <w:pPr>
        <w:numPr>
          <w:ilvl w:val="0"/>
          <w:numId w:val="30"/>
        </w:numPr>
        <w:spacing w:after="160" w:line="259" w:lineRule="auto"/>
        <w:rPr>
          <w:rFonts w:ascii="Arial" w:hAnsi="Arial" w:cs="Arial"/>
          <w:szCs w:val="24"/>
        </w:rPr>
      </w:pPr>
      <w:r w:rsidRPr="004446C9">
        <w:rPr>
          <w:rFonts w:ascii="Arial" w:hAnsi="Arial" w:cs="Arial"/>
          <w:szCs w:val="24"/>
        </w:rPr>
        <w:t>safeguarding practice leads to measurable improvements in children’s lives</w:t>
      </w:r>
    </w:p>
    <w:p w14:paraId="4A8CBE6A" w14:textId="6C5374F6" w:rsidR="00F00B9F" w:rsidRPr="00F00B9F" w:rsidRDefault="00F00B9F" w:rsidP="00E3326E">
      <w:pPr>
        <w:pStyle w:val="Heading2"/>
        <w:numPr>
          <w:ilvl w:val="0"/>
          <w:numId w:val="8"/>
        </w:numPr>
        <w:spacing w:before="480"/>
        <w:rPr>
          <w:rFonts w:ascii="Arial" w:hAnsi="Arial" w:cs="Arial"/>
        </w:rPr>
      </w:pPr>
      <w:bookmarkStart w:id="2" w:name="_Toc225422682"/>
      <w:r w:rsidRPr="00F00B9F">
        <w:rPr>
          <w:rFonts w:ascii="Arial" w:hAnsi="Arial" w:cs="Arial"/>
        </w:rPr>
        <w:lastRenderedPageBreak/>
        <w:t>Governance and Accountability</w:t>
      </w:r>
      <w:bookmarkEnd w:id="2"/>
    </w:p>
    <w:p w14:paraId="1471BEF8" w14:textId="77777777" w:rsidR="00F00B9F" w:rsidRDefault="00F00B9F" w:rsidP="00E3326E">
      <w:pPr>
        <w:pStyle w:val="Heading3"/>
      </w:pPr>
      <w:r w:rsidRPr="00E3326E">
        <w:t>Lead Safeguarding Partners</w:t>
      </w:r>
    </w:p>
    <w:p w14:paraId="5858B10F" w14:textId="7067B1BD" w:rsidR="00D93FE4" w:rsidRPr="00D93FE4" w:rsidRDefault="00D93FE4" w:rsidP="00D93FE4">
      <w:pPr>
        <w:rPr>
          <w:rFonts w:ascii="Arial" w:hAnsi="Arial" w:cs="Arial"/>
        </w:rPr>
      </w:pPr>
      <w:r w:rsidRPr="00D93FE4">
        <w:rPr>
          <w:rFonts w:ascii="Arial" w:hAnsi="Arial" w:cs="Arial"/>
        </w:rPr>
        <w:t xml:space="preserve">The </w:t>
      </w:r>
      <w:r>
        <w:rPr>
          <w:rFonts w:ascii="Arial" w:hAnsi="Arial" w:cs="Arial"/>
        </w:rPr>
        <w:t>Lead</w:t>
      </w:r>
      <w:r w:rsidRPr="00D93FE4">
        <w:rPr>
          <w:rFonts w:ascii="Arial" w:hAnsi="Arial" w:cs="Arial"/>
        </w:rPr>
        <w:t xml:space="preserve"> Safeguarding Partners (</w:t>
      </w:r>
      <w:r>
        <w:rPr>
          <w:rFonts w:ascii="Arial" w:hAnsi="Arial" w:cs="Arial"/>
        </w:rPr>
        <w:t>L</w:t>
      </w:r>
      <w:r w:rsidRPr="00D93FE4">
        <w:rPr>
          <w:rFonts w:ascii="Arial" w:hAnsi="Arial" w:cs="Arial"/>
        </w:rPr>
        <w:t>SPs) are:</w:t>
      </w:r>
    </w:p>
    <w:p w14:paraId="6AB7EBCF" w14:textId="77777777" w:rsidR="00F00B9F" w:rsidRPr="004446C9" w:rsidRDefault="00F00B9F" w:rsidP="00EC46FF">
      <w:pPr>
        <w:numPr>
          <w:ilvl w:val="0"/>
          <w:numId w:val="28"/>
        </w:numPr>
        <w:spacing w:after="160" w:line="259" w:lineRule="auto"/>
        <w:jc w:val="both"/>
        <w:rPr>
          <w:rFonts w:ascii="Arial" w:hAnsi="Arial" w:cs="Arial"/>
          <w:szCs w:val="24"/>
        </w:rPr>
      </w:pPr>
      <w:r w:rsidRPr="004446C9">
        <w:rPr>
          <w:rFonts w:ascii="Arial" w:hAnsi="Arial" w:cs="Arial"/>
          <w:szCs w:val="24"/>
        </w:rPr>
        <w:t>Robin Tuddenham, Chief Executive, Calderdale Metropolitan Borough Council</w:t>
      </w:r>
    </w:p>
    <w:p w14:paraId="2CDE5B7D" w14:textId="77777777" w:rsidR="00F00B9F" w:rsidRPr="004446C9" w:rsidRDefault="00F00B9F" w:rsidP="00EC46FF">
      <w:pPr>
        <w:numPr>
          <w:ilvl w:val="0"/>
          <w:numId w:val="28"/>
        </w:numPr>
        <w:spacing w:after="160" w:line="259" w:lineRule="auto"/>
        <w:jc w:val="both"/>
        <w:rPr>
          <w:rFonts w:ascii="Arial" w:hAnsi="Arial" w:cs="Arial"/>
          <w:szCs w:val="24"/>
        </w:rPr>
      </w:pPr>
      <w:r w:rsidRPr="004446C9">
        <w:rPr>
          <w:rFonts w:ascii="Arial" w:hAnsi="Arial" w:cs="Arial"/>
          <w:szCs w:val="24"/>
        </w:rPr>
        <w:t>John Robins, Chief Constable, West Yorkshire Police</w:t>
      </w:r>
    </w:p>
    <w:p w14:paraId="6968847A" w14:textId="246659C0" w:rsidR="00F00B9F" w:rsidRPr="004446C9" w:rsidRDefault="007B7FFC" w:rsidP="00EC46FF">
      <w:pPr>
        <w:numPr>
          <w:ilvl w:val="0"/>
          <w:numId w:val="28"/>
        </w:numPr>
        <w:spacing w:after="160" w:line="259" w:lineRule="auto"/>
        <w:jc w:val="both"/>
        <w:rPr>
          <w:rFonts w:ascii="Arial" w:hAnsi="Arial" w:cs="Arial"/>
          <w:szCs w:val="24"/>
        </w:rPr>
      </w:pPr>
      <w:r>
        <w:rPr>
          <w:rFonts w:ascii="Arial" w:hAnsi="Arial" w:cs="Arial"/>
          <w:szCs w:val="24"/>
        </w:rPr>
        <w:t>Jonathan Webb</w:t>
      </w:r>
      <w:r w:rsidR="00F00B9F" w:rsidRPr="004446C9">
        <w:rPr>
          <w:rFonts w:ascii="Arial" w:hAnsi="Arial" w:cs="Arial"/>
          <w:szCs w:val="24"/>
        </w:rPr>
        <w:t xml:space="preserve">, </w:t>
      </w:r>
      <w:r>
        <w:rPr>
          <w:rFonts w:ascii="Arial" w:hAnsi="Arial" w:cs="Arial"/>
          <w:szCs w:val="24"/>
        </w:rPr>
        <w:t xml:space="preserve">Interim </w:t>
      </w:r>
      <w:r w:rsidR="00F00B9F" w:rsidRPr="004446C9">
        <w:rPr>
          <w:rFonts w:ascii="Arial" w:hAnsi="Arial" w:cs="Arial"/>
          <w:szCs w:val="24"/>
        </w:rPr>
        <w:t xml:space="preserve">Chief Executive, West Yorkshire </w:t>
      </w:r>
      <w:r>
        <w:rPr>
          <w:rFonts w:ascii="Arial" w:hAnsi="Arial" w:cs="Arial"/>
          <w:szCs w:val="24"/>
        </w:rPr>
        <w:t xml:space="preserve">NHS </w:t>
      </w:r>
      <w:r w:rsidR="00F00B9F" w:rsidRPr="004446C9">
        <w:rPr>
          <w:rFonts w:ascii="Arial" w:hAnsi="Arial" w:cs="Arial"/>
          <w:szCs w:val="24"/>
        </w:rPr>
        <w:t>Integrated Care Board</w:t>
      </w:r>
    </w:p>
    <w:p w14:paraId="69AF33C1" w14:textId="77777777" w:rsidR="00F00B9F" w:rsidRPr="00585D85" w:rsidRDefault="00F00B9F" w:rsidP="00F00B9F">
      <w:pPr>
        <w:spacing w:after="160" w:line="259" w:lineRule="auto"/>
        <w:ind w:left="0" w:firstLine="0"/>
        <w:rPr>
          <w:rFonts w:ascii="Arial" w:hAnsi="Arial" w:cs="Arial"/>
          <w:szCs w:val="24"/>
        </w:rPr>
      </w:pPr>
      <w:r w:rsidRPr="004446C9">
        <w:rPr>
          <w:rFonts w:ascii="Arial" w:hAnsi="Arial" w:cs="Arial"/>
          <w:szCs w:val="24"/>
        </w:rPr>
        <w:t>They hold collective and equal accountability for</w:t>
      </w:r>
      <w:r>
        <w:rPr>
          <w:rFonts w:ascii="Arial" w:hAnsi="Arial" w:cs="Arial"/>
          <w:szCs w:val="24"/>
        </w:rPr>
        <w:t xml:space="preserve"> </w:t>
      </w:r>
      <w:r w:rsidRPr="00585D85">
        <w:rPr>
          <w:rFonts w:ascii="Arial" w:hAnsi="Arial" w:cs="Arial"/>
          <w:szCs w:val="24"/>
        </w:rPr>
        <w:t>the effectiveness of safeguarding arrangements</w:t>
      </w:r>
      <w:r>
        <w:rPr>
          <w:rFonts w:ascii="Arial" w:hAnsi="Arial" w:cs="Arial"/>
          <w:szCs w:val="24"/>
        </w:rPr>
        <w:t xml:space="preserve">, </w:t>
      </w:r>
      <w:r w:rsidRPr="00585D85">
        <w:rPr>
          <w:rFonts w:ascii="Arial" w:hAnsi="Arial" w:cs="Arial"/>
          <w:szCs w:val="24"/>
        </w:rPr>
        <w:t>the quality of multi-agency practice</w:t>
      </w:r>
      <w:r>
        <w:rPr>
          <w:rFonts w:ascii="Arial" w:hAnsi="Arial" w:cs="Arial"/>
          <w:szCs w:val="24"/>
        </w:rPr>
        <w:t xml:space="preserve"> and </w:t>
      </w:r>
      <w:r w:rsidRPr="00585D85">
        <w:rPr>
          <w:rFonts w:ascii="Arial" w:hAnsi="Arial" w:cs="Arial"/>
          <w:szCs w:val="24"/>
        </w:rPr>
        <w:t>improving outcomes for children</w:t>
      </w:r>
      <w:r>
        <w:rPr>
          <w:rFonts w:ascii="Arial" w:hAnsi="Arial" w:cs="Arial"/>
          <w:szCs w:val="24"/>
        </w:rPr>
        <w:t>.</w:t>
      </w:r>
    </w:p>
    <w:p w14:paraId="0161617D" w14:textId="77777777" w:rsidR="00F00B9F" w:rsidRPr="004446C9" w:rsidRDefault="00F00B9F" w:rsidP="00F00B9F">
      <w:pPr>
        <w:spacing w:after="160" w:line="259" w:lineRule="auto"/>
        <w:ind w:left="0" w:firstLine="0"/>
        <w:rPr>
          <w:rFonts w:ascii="Arial" w:hAnsi="Arial" w:cs="Arial"/>
          <w:szCs w:val="24"/>
        </w:rPr>
      </w:pPr>
      <w:r w:rsidRPr="004446C9">
        <w:rPr>
          <w:rFonts w:ascii="Arial" w:hAnsi="Arial" w:cs="Arial"/>
          <w:szCs w:val="24"/>
        </w:rPr>
        <w:t>They have clear oversight of performance, risk, and impact, and provide appropriate challenge to ensure continuous improvement.</w:t>
      </w:r>
      <w:r w:rsidRPr="005C3F9C">
        <w:t xml:space="preserve"> </w:t>
      </w:r>
      <w:r>
        <w:t xml:space="preserve"> </w:t>
      </w:r>
      <w:r w:rsidRPr="005C3F9C">
        <w:rPr>
          <w:rFonts w:ascii="Arial" w:hAnsi="Arial" w:cs="Arial"/>
          <w:szCs w:val="24"/>
        </w:rPr>
        <w:t xml:space="preserve">Regular meetings are held to hold DSPs and partner organisations to account for the quality of delivery and improvement of operational systems and practice.  </w:t>
      </w:r>
    </w:p>
    <w:p w14:paraId="0FE59AE1" w14:textId="77777777" w:rsidR="00F00B9F" w:rsidRDefault="00F00B9F" w:rsidP="00E3326E">
      <w:pPr>
        <w:pStyle w:val="Heading3"/>
      </w:pPr>
      <w:r w:rsidRPr="00585D85">
        <w:t>Delegated Safeguarding Partners</w:t>
      </w:r>
    </w:p>
    <w:p w14:paraId="1654A2A4" w14:textId="1CCB761B" w:rsidR="00D93FE4" w:rsidRPr="00D93FE4" w:rsidRDefault="00D93FE4" w:rsidP="00D93FE4">
      <w:pPr>
        <w:rPr>
          <w:rFonts w:ascii="Arial" w:hAnsi="Arial" w:cs="Arial"/>
        </w:rPr>
      </w:pPr>
      <w:r w:rsidRPr="00D93FE4">
        <w:rPr>
          <w:rFonts w:ascii="Arial" w:hAnsi="Arial" w:cs="Arial"/>
        </w:rPr>
        <w:t>The Delegated Safeguarding Partners (DSPs) are:</w:t>
      </w:r>
    </w:p>
    <w:p w14:paraId="7673727E" w14:textId="77777777" w:rsidR="00F00B9F" w:rsidRPr="004446C9" w:rsidRDefault="00F00B9F" w:rsidP="00EC46FF">
      <w:pPr>
        <w:numPr>
          <w:ilvl w:val="0"/>
          <w:numId w:val="29"/>
        </w:numPr>
        <w:spacing w:after="160" w:line="259" w:lineRule="auto"/>
        <w:jc w:val="both"/>
        <w:rPr>
          <w:rFonts w:ascii="Arial" w:hAnsi="Arial" w:cs="Arial"/>
          <w:szCs w:val="24"/>
        </w:rPr>
      </w:pPr>
      <w:r w:rsidRPr="004446C9">
        <w:rPr>
          <w:rFonts w:ascii="Arial" w:hAnsi="Arial" w:cs="Arial"/>
          <w:szCs w:val="24"/>
        </w:rPr>
        <w:t>Martyn Stenton, Director of Children’s Services, Calderdale MBC</w:t>
      </w:r>
    </w:p>
    <w:p w14:paraId="45FC3F6D" w14:textId="31B5CE9B" w:rsidR="00F00B9F" w:rsidRPr="004446C9" w:rsidRDefault="007B7FFC" w:rsidP="00EC46FF">
      <w:pPr>
        <w:numPr>
          <w:ilvl w:val="0"/>
          <w:numId w:val="29"/>
        </w:numPr>
        <w:spacing w:after="160" w:line="259" w:lineRule="auto"/>
        <w:jc w:val="both"/>
        <w:rPr>
          <w:rFonts w:ascii="Arial" w:hAnsi="Arial" w:cs="Arial"/>
          <w:szCs w:val="24"/>
        </w:rPr>
      </w:pPr>
      <w:r w:rsidRPr="007B7FFC">
        <w:rPr>
          <w:rFonts w:ascii="Arial" w:hAnsi="Arial" w:cs="Arial"/>
          <w:szCs w:val="24"/>
        </w:rPr>
        <w:t>Debi Gibson</w:t>
      </w:r>
      <w:r w:rsidR="00F00B9F" w:rsidRPr="004446C9">
        <w:rPr>
          <w:rFonts w:ascii="Arial" w:hAnsi="Arial" w:cs="Arial"/>
          <w:szCs w:val="24"/>
        </w:rPr>
        <w:t xml:space="preserve">, Director of Nursing, West Yorkshire </w:t>
      </w:r>
      <w:r w:rsidR="002201D3">
        <w:rPr>
          <w:rFonts w:ascii="Arial" w:hAnsi="Arial" w:cs="Arial"/>
          <w:szCs w:val="24"/>
        </w:rPr>
        <w:t xml:space="preserve">NHS </w:t>
      </w:r>
      <w:r w:rsidR="002201D3" w:rsidRPr="004446C9">
        <w:rPr>
          <w:rFonts w:ascii="Arial" w:hAnsi="Arial" w:cs="Arial"/>
          <w:szCs w:val="24"/>
        </w:rPr>
        <w:t xml:space="preserve">Integrated Care Board </w:t>
      </w:r>
      <w:r w:rsidR="00F00B9F" w:rsidRPr="004446C9">
        <w:rPr>
          <w:rFonts w:ascii="Arial" w:hAnsi="Arial" w:cs="Arial"/>
          <w:szCs w:val="24"/>
        </w:rPr>
        <w:t>(Calderdale</w:t>
      </w:r>
      <w:r>
        <w:rPr>
          <w:rFonts w:ascii="Arial" w:hAnsi="Arial" w:cs="Arial"/>
          <w:szCs w:val="24"/>
        </w:rPr>
        <w:t xml:space="preserve">, </w:t>
      </w:r>
      <w:r w:rsidR="00F00B9F" w:rsidRPr="004446C9">
        <w:rPr>
          <w:rFonts w:ascii="Arial" w:hAnsi="Arial" w:cs="Arial"/>
          <w:szCs w:val="24"/>
        </w:rPr>
        <w:t>Kirklees</w:t>
      </w:r>
      <w:r>
        <w:rPr>
          <w:rFonts w:ascii="Arial" w:hAnsi="Arial" w:cs="Arial"/>
          <w:szCs w:val="24"/>
        </w:rPr>
        <w:t xml:space="preserve"> &amp; Wakefield</w:t>
      </w:r>
      <w:r w:rsidR="00F00B9F" w:rsidRPr="004446C9">
        <w:rPr>
          <w:rFonts w:ascii="Arial" w:hAnsi="Arial" w:cs="Arial"/>
          <w:szCs w:val="24"/>
        </w:rPr>
        <w:t>)</w:t>
      </w:r>
    </w:p>
    <w:p w14:paraId="791A0D30" w14:textId="77777777" w:rsidR="00F00B9F" w:rsidRPr="004446C9" w:rsidRDefault="00F00B9F" w:rsidP="00EC46FF">
      <w:pPr>
        <w:numPr>
          <w:ilvl w:val="0"/>
          <w:numId w:val="29"/>
        </w:numPr>
        <w:spacing w:after="160" w:line="259" w:lineRule="auto"/>
        <w:jc w:val="both"/>
        <w:rPr>
          <w:rFonts w:ascii="Arial" w:hAnsi="Arial" w:cs="Arial"/>
          <w:szCs w:val="24"/>
        </w:rPr>
      </w:pPr>
      <w:r w:rsidRPr="004446C9">
        <w:rPr>
          <w:rFonts w:ascii="Arial" w:hAnsi="Arial" w:cs="Arial"/>
          <w:szCs w:val="24"/>
        </w:rPr>
        <w:t>Sareth Humpage, District Commander, West Yorkshire Police</w:t>
      </w:r>
    </w:p>
    <w:p w14:paraId="7778ED69" w14:textId="4447CE49" w:rsidR="00F00B9F" w:rsidRPr="004446C9" w:rsidRDefault="00F00B9F" w:rsidP="00F00B9F">
      <w:pPr>
        <w:spacing w:after="160" w:line="259" w:lineRule="auto"/>
        <w:ind w:left="0" w:firstLine="0"/>
        <w:rPr>
          <w:rFonts w:ascii="Arial" w:hAnsi="Arial" w:cs="Arial"/>
          <w:szCs w:val="24"/>
        </w:rPr>
      </w:pPr>
      <w:r w:rsidRPr="004446C9">
        <w:rPr>
          <w:rFonts w:ascii="Arial" w:hAnsi="Arial" w:cs="Arial"/>
          <w:szCs w:val="24"/>
        </w:rPr>
        <w:t>The</w:t>
      </w:r>
      <w:r>
        <w:rPr>
          <w:rFonts w:ascii="Arial" w:hAnsi="Arial" w:cs="Arial"/>
          <w:szCs w:val="24"/>
        </w:rPr>
        <w:t xml:space="preserve"> Delegated Safeguarding Partners</w:t>
      </w:r>
      <w:r w:rsidRPr="004446C9">
        <w:rPr>
          <w:rFonts w:ascii="Arial" w:hAnsi="Arial" w:cs="Arial"/>
          <w:szCs w:val="24"/>
        </w:rPr>
        <w:t xml:space="preserve"> provide operational leadership and ensure that safeguarding arrangements are effectively implemented and monitored.</w:t>
      </w:r>
      <w:r>
        <w:rPr>
          <w:rFonts w:ascii="Arial" w:hAnsi="Arial" w:cs="Arial"/>
          <w:szCs w:val="24"/>
        </w:rPr>
        <w:t xml:space="preserve">  </w:t>
      </w:r>
      <w:r w:rsidR="00D93FE4" w:rsidRPr="00D93FE4">
        <w:rPr>
          <w:rFonts w:ascii="Arial" w:hAnsi="Arial" w:cs="Arial"/>
          <w:szCs w:val="24"/>
        </w:rPr>
        <w:t xml:space="preserve">The CSCP has joined-up leadership and clear lines of accountability to coordinate and receive assurance about the multi-agency safeguarding arrangements in Calderdale.  Each statutory safeguarding partner plays an active role in these arrangements and discharges their statutory duties to safeguard and promote the welfare of children.  </w:t>
      </w:r>
    </w:p>
    <w:p w14:paraId="0F5CA078" w14:textId="7C95FE31" w:rsidR="00D93FE4" w:rsidRPr="00D93FE4" w:rsidRDefault="00D93FE4" w:rsidP="00E3326E">
      <w:pPr>
        <w:spacing w:after="600" w:line="259" w:lineRule="auto"/>
        <w:ind w:left="0" w:firstLine="0"/>
        <w:rPr>
          <w:rFonts w:ascii="Arial" w:eastAsiaTheme="majorEastAsia" w:hAnsi="Arial" w:cs="Arial"/>
          <w:iCs/>
          <w:color w:val="2F5496" w:themeColor="accent1" w:themeShade="BF"/>
          <w:sz w:val="28"/>
        </w:rPr>
      </w:pPr>
      <w:r w:rsidRPr="00D93FE4">
        <w:rPr>
          <w:rFonts w:ascii="Arial" w:hAnsi="Arial" w:cs="Arial"/>
        </w:rPr>
        <w:t>The CSCP secretariat holds responsibility for the management of both Children’s Partnership and Safeguarding Adults Board’s functionality and are the lead for the districts’ Domestic Abuse Related Death Review workstreams. This strengthens joined up learning and accountability in Calderdale, to work more efficiently and effectively for the local community.</w:t>
      </w:r>
    </w:p>
    <w:p w14:paraId="7538C276" w14:textId="1FA17044" w:rsidR="00F00B9F" w:rsidRPr="00585D85" w:rsidRDefault="00F00B9F" w:rsidP="00E3326E">
      <w:pPr>
        <w:pStyle w:val="Heading3"/>
      </w:pPr>
      <w:r w:rsidRPr="00585D85">
        <w:lastRenderedPageBreak/>
        <w:t>CSCP Executive</w:t>
      </w:r>
    </w:p>
    <w:p w14:paraId="00681F8D" w14:textId="07C8FF03" w:rsidR="00F00B9F" w:rsidRPr="004446C9" w:rsidRDefault="00F00B9F" w:rsidP="00D93FE4">
      <w:pPr>
        <w:tabs>
          <w:tab w:val="num" w:pos="720"/>
        </w:tabs>
        <w:spacing w:after="160" w:line="259" w:lineRule="auto"/>
        <w:ind w:left="0" w:firstLine="0"/>
        <w:rPr>
          <w:rFonts w:ascii="Arial" w:hAnsi="Arial" w:cs="Arial"/>
          <w:szCs w:val="24"/>
        </w:rPr>
      </w:pPr>
      <w:r w:rsidRPr="004446C9">
        <w:rPr>
          <w:rFonts w:ascii="Arial" w:hAnsi="Arial" w:cs="Arial"/>
          <w:szCs w:val="24"/>
        </w:rPr>
        <w:t xml:space="preserve">The CSCP Executive is chaired </w:t>
      </w:r>
      <w:r w:rsidR="00D93FE4">
        <w:rPr>
          <w:rFonts w:ascii="Arial" w:hAnsi="Arial" w:cs="Arial"/>
          <w:szCs w:val="24"/>
        </w:rPr>
        <w:t xml:space="preserve">on rotation </w:t>
      </w:r>
      <w:r w:rsidRPr="004446C9">
        <w:rPr>
          <w:rFonts w:ascii="Arial" w:hAnsi="Arial" w:cs="Arial"/>
          <w:szCs w:val="24"/>
        </w:rPr>
        <w:t xml:space="preserve">by the Delegated Safeguarding </w:t>
      </w:r>
      <w:r w:rsidR="00D93FE4" w:rsidRPr="004446C9">
        <w:rPr>
          <w:rFonts w:ascii="Arial" w:hAnsi="Arial" w:cs="Arial"/>
          <w:szCs w:val="24"/>
        </w:rPr>
        <w:t>Partners</w:t>
      </w:r>
      <w:r w:rsidR="00D93FE4">
        <w:rPr>
          <w:rFonts w:ascii="Arial" w:hAnsi="Arial" w:cs="Arial"/>
          <w:szCs w:val="24"/>
        </w:rPr>
        <w:t xml:space="preserve"> and</w:t>
      </w:r>
      <w:r w:rsidRPr="004446C9">
        <w:rPr>
          <w:rFonts w:ascii="Arial" w:hAnsi="Arial" w:cs="Arial"/>
          <w:szCs w:val="24"/>
        </w:rPr>
        <w:t xml:space="preserve"> is responsible for</w:t>
      </w:r>
      <w:r w:rsidR="00D93FE4">
        <w:rPr>
          <w:rFonts w:ascii="Arial" w:hAnsi="Arial" w:cs="Arial"/>
          <w:szCs w:val="24"/>
        </w:rPr>
        <w:t xml:space="preserve"> </w:t>
      </w:r>
      <w:r w:rsidRPr="004446C9">
        <w:rPr>
          <w:rFonts w:ascii="Arial" w:hAnsi="Arial" w:cs="Arial"/>
          <w:szCs w:val="24"/>
        </w:rPr>
        <w:t>delivery of the partnership business plan</w:t>
      </w:r>
      <w:r w:rsidR="00D93FE4">
        <w:rPr>
          <w:rFonts w:ascii="Arial" w:hAnsi="Arial" w:cs="Arial"/>
          <w:szCs w:val="24"/>
        </w:rPr>
        <w:t xml:space="preserve">, </w:t>
      </w:r>
      <w:r w:rsidRPr="004446C9">
        <w:rPr>
          <w:rFonts w:ascii="Arial" w:hAnsi="Arial" w:cs="Arial"/>
          <w:szCs w:val="24"/>
        </w:rPr>
        <w:t>oversight of performance and quality assurance</w:t>
      </w:r>
      <w:r w:rsidR="00D93FE4">
        <w:rPr>
          <w:rFonts w:ascii="Arial" w:hAnsi="Arial" w:cs="Arial"/>
          <w:szCs w:val="24"/>
        </w:rPr>
        <w:t xml:space="preserve">, </w:t>
      </w:r>
      <w:r w:rsidRPr="004446C9">
        <w:rPr>
          <w:rFonts w:ascii="Arial" w:hAnsi="Arial" w:cs="Arial"/>
          <w:szCs w:val="24"/>
        </w:rPr>
        <w:t>holding partners to account</w:t>
      </w:r>
      <w:r w:rsidR="00D93FE4">
        <w:rPr>
          <w:rFonts w:ascii="Arial" w:hAnsi="Arial" w:cs="Arial"/>
          <w:szCs w:val="24"/>
        </w:rPr>
        <w:t xml:space="preserve"> and </w:t>
      </w:r>
      <w:r w:rsidRPr="004446C9">
        <w:rPr>
          <w:rFonts w:ascii="Arial" w:hAnsi="Arial" w:cs="Arial"/>
          <w:szCs w:val="24"/>
        </w:rPr>
        <w:t>driving improvement</w:t>
      </w:r>
      <w:r w:rsidR="00D93FE4">
        <w:rPr>
          <w:rFonts w:ascii="Arial" w:hAnsi="Arial" w:cs="Arial"/>
          <w:szCs w:val="24"/>
        </w:rPr>
        <w:t xml:space="preserve">.  </w:t>
      </w:r>
    </w:p>
    <w:p w14:paraId="0CB5C6A3" w14:textId="77777777" w:rsidR="00D93FE4" w:rsidRPr="00D93FE4" w:rsidRDefault="00D93FE4" w:rsidP="00D93FE4">
      <w:pPr>
        <w:spacing w:after="160" w:line="259" w:lineRule="auto"/>
        <w:ind w:left="0" w:firstLine="0"/>
        <w:rPr>
          <w:rFonts w:ascii="Arial" w:hAnsi="Arial" w:cs="Arial"/>
          <w:szCs w:val="24"/>
        </w:rPr>
      </w:pPr>
      <w:r w:rsidRPr="00D93FE4">
        <w:rPr>
          <w:rFonts w:ascii="Arial" w:hAnsi="Arial" w:cs="Arial"/>
          <w:szCs w:val="24"/>
        </w:rPr>
        <w:t xml:space="preserve">The CSCP Executive includes Education representatives from Primary and Secondary Head Teacher networks, the Chair of Calderdale Governors Association, and the Vice Principal of the College.  The wider structure of subgroups and workstreams has representation from Early Years, Alternative Provision, and more from school and education settings.  </w:t>
      </w:r>
    </w:p>
    <w:p w14:paraId="34920420" w14:textId="5C8C2735" w:rsidR="00D93FE4" w:rsidRPr="00D93FE4" w:rsidRDefault="00D93FE4" w:rsidP="00D93FE4">
      <w:pPr>
        <w:spacing w:after="160" w:line="259" w:lineRule="auto"/>
        <w:ind w:left="0" w:firstLine="0"/>
        <w:rPr>
          <w:rFonts w:ascii="Arial" w:hAnsi="Arial" w:cs="Arial"/>
          <w:szCs w:val="24"/>
        </w:rPr>
      </w:pPr>
      <w:r w:rsidRPr="00D93FE4">
        <w:rPr>
          <w:rFonts w:ascii="Arial" w:hAnsi="Arial" w:cs="Arial"/>
          <w:szCs w:val="24"/>
        </w:rPr>
        <w:t>In specific workstreams, representatives from schools,</w:t>
      </w:r>
      <w:r w:rsidR="00E51FC1">
        <w:rPr>
          <w:rFonts w:ascii="Arial" w:hAnsi="Arial" w:cs="Arial"/>
          <w:szCs w:val="24"/>
        </w:rPr>
        <w:t xml:space="preserve"> college,</w:t>
      </w:r>
      <w:r w:rsidRPr="00D93FE4">
        <w:rPr>
          <w:rFonts w:ascii="Arial" w:hAnsi="Arial" w:cs="Arial"/>
          <w:szCs w:val="24"/>
        </w:rPr>
        <w:t xml:space="preserve"> early years and alternative provisions participate.  The School Safeguarding Advisor</w:t>
      </w:r>
      <w:r>
        <w:rPr>
          <w:rFonts w:ascii="Arial" w:hAnsi="Arial" w:cs="Arial"/>
          <w:szCs w:val="24"/>
        </w:rPr>
        <w:t>s</w:t>
      </w:r>
      <w:r w:rsidRPr="00D93FE4">
        <w:rPr>
          <w:rFonts w:ascii="Arial" w:hAnsi="Arial" w:cs="Arial"/>
          <w:szCs w:val="24"/>
        </w:rPr>
        <w:t xml:space="preserve">, the front door (MAST) education representative, and the Vulnerable Learner Team link closely with the Safeguarding Partnership both through subgroup attendance and directly with the Safeguarding Partnerships Manager.  Alignment with DSL networks, Early Years Networks, and voices from the education sector inform development of policy, procedure, guidance, tools and in CSCP decision making. </w:t>
      </w:r>
    </w:p>
    <w:p w14:paraId="2534EE3F" w14:textId="77777777" w:rsidR="00E51FC1" w:rsidRDefault="00D93FE4" w:rsidP="00E51FC1">
      <w:pPr>
        <w:spacing w:after="160" w:line="259" w:lineRule="auto"/>
        <w:ind w:left="0" w:firstLine="0"/>
        <w:rPr>
          <w:rFonts w:ascii="Arial" w:hAnsi="Arial" w:cs="Arial"/>
          <w:szCs w:val="24"/>
        </w:rPr>
      </w:pPr>
      <w:r w:rsidRPr="00D93FE4">
        <w:rPr>
          <w:rFonts w:ascii="Arial" w:hAnsi="Arial" w:cs="Arial"/>
          <w:szCs w:val="24"/>
        </w:rPr>
        <w:t>The voluntary and community sector is represented at the Executive by the CEO of the Domestic Abuse provider service and by the Delivery Manager of the Voluntary Sector Infrastructure Alliance in Calderdale.  The wider subgroup structure includes partners from voluntary and community-based settings working with children, families, adults, and marginalised communities.</w:t>
      </w:r>
      <w:r w:rsidR="00E51FC1" w:rsidRPr="00E51FC1">
        <w:rPr>
          <w:rFonts w:ascii="Arial" w:hAnsi="Arial" w:cs="Arial"/>
          <w:szCs w:val="24"/>
        </w:rPr>
        <w:t xml:space="preserve"> </w:t>
      </w:r>
    </w:p>
    <w:p w14:paraId="0C05CB67" w14:textId="0ABE8F8D" w:rsidR="005A7154" w:rsidRDefault="005A7154" w:rsidP="00E3326E">
      <w:pPr>
        <w:pStyle w:val="Heading3"/>
      </w:pPr>
      <w:r>
        <w:t>Voice of Children and Families</w:t>
      </w:r>
    </w:p>
    <w:p w14:paraId="44114B4D" w14:textId="77777777" w:rsidR="005A7154" w:rsidRPr="005A7154" w:rsidRDefault="005A7154" w:rsidP="005A7154">
      <w:pPr>
        <w:spacing w:after="160" w:line="259" w:lineRule="auto"/>
        <w:ind w:left="0" w:firstLine="0"/>
        <w:rPr>
          <w:rFonts w:ascii="Arial" w:hAnsi="Arial" w:cs="Arial"/>
          <w:szCs w:val="24"/>
        </w:rPr>
      </w:pPr>
      <w:r w:rsidRPr="005A7154">
        <w:rPr>
          <w:rFonts w:ascii="Arial" w:hAnsi="Arial" w:cs="Arial"/>
          <w:szCs w:val="24"/>
        </w:rPr>
        <w:t>The CSCP ensures that the lived experience of children and families is systematically captured, analysed, and acted upon.</w:t>
      </w:r>
    </w:p>
    <w:p w14:paraId="6682ABA7" w14:textId="77777777" w:rsidR="005A7154" w:rsidRPr="005A7154" w:rsidRDefault="005A7154" w:rsidP="005A7154">
      <w:pPr>
        <w:spacing w:after="160" w:line="259" w:lineRule="auto"/>
        <w:ind w:left="0" w:firstLine="0"/>
        <w:rPr>
          <w:rFonts w:ascii="Arial" w:hAnsi="Arial" w:cs="Arial"/>
          <w:szCs w:val="24"/>
        </w:rPr>
      </w:pPr>
      <w:r w:rsidRPr="005A7154">
        <w:rPr>
          <w:rFonts w:ascii="Arial" w:hAnsi="Arial" w:cs="Arial"/>
          <w:szCs w:val="24"/>
        </w:rPr>
        <w:t>This includes:</w:t>
      </w:r>
    </w:p>
    <w:p w14:paraId="3E0007F9" w14:textId="77777777" w:rsidR="005A7154" w:rsidRPr="005A7154" w:rsidRDefault="005A7154" w:rsidP="00353D99">
      <w:pPr>
        <w:numPr>
          <w:ilvl w:val="0"/>
          <w:numId w:val="17"/>
        </w:numPr>
        <w:spacing w:after="160" w:line="259" w:lineRule="auto"/>
        <w:rPr>
          <w:rFonts w:ascii="Arial" w:hAnsi="Arial" w:cs="Arial"/>
          <w:szCs w:val="24"/>
        </w:rPr>
      </w:pPr>
      <w:r w:rsidRPr="005A7154">
        <w:rPr>
          <w:rFonts w:ascii="Arial" w:hAnsi="Arial" w:cs="Arial"/>
          <w:szCs w:val="24"/>
        </w:rPr>
        <w:t xml:space="preserve">direct engagement with children, young people, and families </w:t>
      </w:r>
    </w:p>
    <w:p w14:paraId="223EC149" w14:textId="77777777" w:rsidR="005A7154" w:rsidRPr="005A7154" w:rsidRDefault="005A7154" w:rsidP="00353D99">
      <w:pPr>
        <w:numPr>
          <w:ilvl w:val="0"/>
          <w:numId w:val="17"/>
        </w:numPr>
        <w:spacing w:after="160" w:line="259" w:lineRule="auto"/>
        <w:rPr>
          <w:rFonts w:ascii="Arial" w:hAnsi="Arial" w:cs="Arial"/>
          <w:szCs w:val="24"/>
        </w:rPr>
      </w:pPr>
      <w:r w:rsidRPr="005A7154">
        <w:rPr>
          <w:rFonts w:ascii="Arial" w:hAnsi="Arial" w:cs="Arial"/>
          <w:szCs w:val="24"/>
        </w:rPr>
        <w:t xml:space="preserve">triangulation with audit, performance, and review findings </w:t>
      </w:r>
    </w:p>
    <w:p w14:paraId="5C89E196" w14:textId="77777777" w:rsidR="005A7154" w:rsidRPr="005A7154" w:rsidRDefault="005A7154" w:rsidP="00353D99">
      <w:pPr>
        <w:numPr>
          <w:ilvl w:val="0"/>
          <w:numId w:val="17"/>
        </w:numPr>
        <w:spacing w:after="160" w:line="259" w:lineRule="auto"/>
        <w:rPr>
          <w:rFonts w:ascii="Arial" w:hAnsi="Arial" w:cs="Arial"/>
          <w:szCs w:val="24"/>
        </w:rPr>
      </w:pPr>
      <w:r w:rsidRPr="005A7154">
        <w:rPr>
          <w:rFonts w:ascii="Arial" w:hAnsi="Arial" w:cs="Arial"/>
          <w:szCs w:val="24"/>
        </w:rPr>
        <w:t>evidencing how feedback influences service design, commissioning, and frontline practice</w:t>
      </w:r>
    </w:p>
    <w:p w14:paraId="605AD4A2" w14:textId="5074AD26" w:rsidR="00D93FE4" w:rsidRPr="004446C9" w:rsidRDefault="00E51FC1" w:rsidP="00D93FE4">
      <w:pPr>
        <w:spacing w:after="160" w:line="259" w:lineRule="auto"/>
        <w:ind w:left="0" w:firstLine="0"/>
        <w:rPr>
          <w:rFonts w:ascii="Arial" w:hAnsi="Arial" w:cs="Arial"/>
          <w:szCs w:val="24"/>
        </w:rPr>
      </w:pPr>
      <w:r w:rsidRPr="00D93FE4">
        <w:rPr>
          <w:rFonts w:ascii="Arial" w:hAnsi="Arial" w:cs="Arial"/>
          <w:szCs w:val="24"/>
        </w:rPr>
        <w:t xml:space="preserve">The voice of young people is represented through the CSCP Young Advisors – a team of </w:t>
      </w:r>
      <w:r>
        <w:rPr>
          <w:rFonts w:ascii="Arial" w:hAnsi="Arial" w:cs="Arial"/>
          <w:szCs w:val="24"/>
        </w:rPr>
        <w:t xml:space="preserve">paid </w:t>
      </w:r>
      <w:r w:rsidRPr="00D93FE4">
        <w:rPr>
          <w:rFonts w:ascii="Arial" w:hAnsi="Arial" w:cs="Arial"/>
          <w:szCs w:val="24"/>
        </w:rPr>
        <w:t>young people who seek out and gather the voice of children and young people in Calderdale, to inform the CSCP priorities. Communication and engagement with children, families and communities are embedded through individual agencies, safeguarding engagement networks, audit activity, and consultations.</w:t>
      </w:r>
    </w:p>
    <w:p w14:paraId="466E7174" w14:textId="77777777" w:rsidR="00C56822" w:rsidRDefault="00C56822">
      <w:pPr>
        <w:spacing w:after="160" w:line="259" w:lineRule="auto"/>
        <w:ind w:left="0" w:firstLine="0"/>
        <w:rPr>
          <w:rFonts w:ascii="Arial" w:hAnsi="Arial" w:cs="Arial"/>
          <w:color w:val="2E74B5"/>
          <w:sz w:val="26"/>
        </w:rPr>
      </w:pPr>
      <w:r>
        <w:rPr>
          <w:rFonts w:ascii="Arial" w:hAnsi="Arial" w:cs="Arial"/>
        </w:rPr>
        <w:br w:type="page"/>
      </w:r>
    </w:p>
    <w:p w14:paraId="0D01D77C" w14:textId="788FF9C8" w:rsidR="004446C9" w:rsidRPr="00F00B9F" w:rsidRDefault="00D93FE4" w:rsidP="00353D99">
      <w:pPr>
        <w:pStyle w:val="Heading2"/>
        <w:numPr>
          <w:ilvl w:val="0"/>
          <w:numId w:val="8"/>
        </w:numPr>
        <w:rPr>
          <w:rFonts w:ascii="Arial" w:hAnsi="Arial" w:cs="Arial"/>
        </w:rPr>
      </w:pPr>
      <w:bookmarkStart w:id="3" w:name="_Toc225422683"/>
      <w:r>
        <w:rPr>
          <w:rFonts w:ascii="Arial" w:hAnsi="Arial" w:cs="Arial"/>
        </w:rPr>
        <w:lastRenderedPageBreak/>
        <w:t xml:space="preserve">Role and </w:t>
      </w:r>
      <w:r w:rsidR="004446C9" w:rsidRPr="00F00B9F">
        <w:rPr>
          <w:rFonts w:ascii="Arial" w:hAnsi="Arial" w:cs="Arial"/>
        </w:rPr>
        <w:t>Purpose of the CSCP</w:t>
      </w:r>
      <w:bookmarkEnd w:id="3"/>
    </w:p>
    <w:p w14:paraId="489DC8AD" w14:textId="44EBD900" w:rsidR="00A60BC9" w:rsidRPr="00FD66A6" w:rsidRDefault="00A60BC9" w:rsidP="00FD66A6">
      <w:pPr>
        <w:rPr>
          <w:rFonts w:ascii="Arial" w:hAnsi="Arial" w:cs="Arial"/>
        </w:rPr>
      </w:pPr>
      <w:r w:rsidRPr="00FD66A6">
        <w:rPr>
          <w:rFonts w:ascii="Arial" w:hAnsi="Arial" w:cs="Arial"/>
        </w:rPr>
        <w:t xml:space="preserve">The purpose of the Calderdale Safeguarding Children Partnership is to ensure that organisations and agencies are clear about how they will work together to safeguard children and promote their welfare. </w:t>
      </w:r>
      <w:r w:rsidR="00D93FE4" w:rsidRPr="00FD66A6">
        <w:rPr>
          <w:rFonts w:ascii="Arial" w:hAnsi="Arial" w:cs="Arial"/>
        </w:rPr>
        <w:t>T</w:t>
      </w:r>
      <w:r w:rsidRPr="00FD66A6">
        <w:rPr>
          <w:rFonts w:ascii="Arial" w:hAnsi="Arial" w:cs="Arial"/>
        </w:rPr>
        <w:t>he partnership places a strong emphasis on:</w:t>
      </w:r>
    </w:p>
    <w:p w14:paraId="68287F78" w14:textId="77777777" w:rsidR="00A60BC9" w:rsidRPr="00A60BC9" w:rsidRDefault="00A60BC9" w:rsidP="00E3326E">
      <w:pPr>
        <w:numPr>
          <w:ilvl w:val="0"/>
          <w:numId w:val="9"/>
        </w:numPr>
        <w:spacing w:after="120" w:line="240" w:lineRule="auto"/>
        <w:ind w:left="714" w:hanging="357"/>
        <w:rPr>
          <w:rFonts w:ascii="Arial" w:eastAsia="Times New Roman" w:hAnsi="Arial" w:cs="Arial"/>
          <w:color w:val="auto"/>
          <w:szCs w:val="24"/>
        </w:rPr>
      </w:pPr>
      <w:r w:rsidRPr="00A60BC9">
        <w:rPr>
          <w:rFonts w:ascii="Arial" w:eastAsia="Times New Roman" w:hAnsi="Arial" w:cs="Arial"/>
          <w:b/>
          <w:bCs/>
          <w:color w:val="auto"/>
          <w:szCs w:val="24"/>
        </w:rPr>
        <w:t>family help and early intervention</w:t>
      </w:r>
      <w:r w:rsidRPr="00A60BC9">
        <w:rPr>
          <w:rFonts w:ascii="Arial" w:eastAsia="Times New Roman" w:hAnsi="Arial" w:cs="Arial"/>
          <w:color w:val="auto"/>
          <w:szCs w:val="24"/>
        </w:rPr>
        <w:t xml:space="preserve">, ensuring children and families receive the right support at the earliest opportunity </w:t>
      </w:r>
    </w:p>
    <w:p w14:paraId="74AF0AA3" w14:textId="77777777" w:rsidR="00A60BC9" w:rsidRPr="00A60BC9" w:rsidRDefault="00A60BC9" w:rsidP="00E3326E">
      <w:pPr>
        <w:numPr>
          <w:ilvl w:val="0"/>
          <w:numId w:val="9"/>
        </w:numPr>
        <w:spacing w:after="120" w:line="240" w:lineRule="auto"/>
        <w:ind w:left="714" w:hanging="357"/>
        <w:rPr>
          <w:rFonts w:ascii="Arial" w:eastAsia="Times New Roman" w:hAnsi="Arial" w:cs="Arial"/>
          <w:color w:val="auto"/>
          <w:szCs w:val="24"/>
        </w:rPr>
      </w:pPr>
      <w:r w:rsidRPr="00A60BC9">
        <w:rPr>
          <w:rFonts w:ascii="Arial" w:eastAsia="Times New Roman" w:hAnsi="Arial" w:cs="Arial"/>
          <w:b/>
          <w:bCs/>
          <w:color w:val="auto"/>
          <w:szCs w:val="24"/>
        </w:rPr>
        <w:t>multi-agency child-centred practice</w:t>
      </w:r>
      <w:r w:rsidRPr="00A60BC9">
        <w:rPr>
          <w:rFonts w:ascii="Arial" w:eastAsia="Times New Roman" w:hAnsi="Arial" w:cs="Arial"/>
          <w:color w:val="auto"/>
          <w:szCs w:val="24"/>
        </w:rPr>
        <w:t xml:space="preserve">, where all partners take shared responsibility for safeguarding outcomes </w:t>
      </w:r>
    </w:p>
    <w:p w14:paraId="7A380C91" w14:textId="77777777" w:rsidR="00A60BC9" w:rsidRPr="00A60BC9" w:rsidRDefault="00A60BC9" w:rsidP="00E3326E">
      <w:pPr>
        <w:numPr>
          <w:ilvl w:val="0"/>
          <w:numId w:val="9"/>
        </w:numPr>
        <w:spacing w:after="120" w:line="240" w:lineRule="auto"/>
        <w:ind w:left="714" w:hanging="357"/>
        <w:rPr>
          <w:rFonts w:ascii="Arial" w:eastAsia="Times New Roman" w:hAnsi="Arial" w:cs="Arial"/>
          <w:color w:val="auto"/>
          <w:szCs w:val="24"/>
        </w:rPr>
      </w:pPr>
      <w:r w:rsidRPr="00A60BC9">
        <w:rPr>
          <w:rFonts w:ascii="Arial" w:eastAsia="Times New Roman" w:hAnsi="Arial" w:cs="Arial"/>
          <w:b/>
          <w:bCs/>
          <w:color w:val="auto"/>
          <w:szCs w:val="24"/>
        </w:rPr>
        <w:t>understanding lived experience</w:t>
      </w:r>
      <w:r w:rsidRPr="00A60BC9">
        <w:rPr>
          <w:rFonts w:ascii="Arial" w:eastAsia="Times New Roman" w:hAnsi="Arial" w:cs="Arial"/>
          <w:color w:val="auto"/>
          <w:szCs w:val="24"/>
        </w:rPr>
        <w:t xml:space="preserve">, ensuring that the voices of children and families meaningfully influence practice, service design, and system improvement </w:t>
      </w:r>
    </w:p>
    <w:p w14:paraId="53471288" w14:textId="77777777" w:rsidR="00A60BC9" w:rsidRPr="00A60BC9" w:rsidRDefault="00A60BC9" w:rsidP="00E3326E">
      <w:pPr>
        <w:numPr>
          <w:ilvl w:val="0"/>
          <w:numId w:val="9"/>
        </w:numPr>
        <w:spacing w:after="120" w:line="240" w:lineRule="auto"/>
        <w:ind w:left="714" w:hanging="357"/>
        <w:rPr>
          <w:rFonts w:ascii="Arial" w:eastAsia="Times New Roman" w:hAnsi="Arial" w:cs="Arial"/>
          <w:color w:val="auto"/>
          <w:szCs w:val="24"/>
        </w:rPr>
      </w:pPr>
      <w:r w:rsidRPr="00A60BC9">
        <w:rPr>
          <w:rFonts w:ascii="Arial" w:eastAsia="Times New Roman" w:hAnsi="Arial" w:cs="Arial"/>
          <w:b/>
          <w:bCs/>
          <w:color w:val="auto"/>
          <w:szCs w:val="24"/>
        </w:rPr>
        <w:t>addressing inequalities</w:t>
      </w:r>
      <w:r w:rsidRPr="00A60BC9">
        <w:rPr>
          <w:rFonts w:ascii="Arial" w:eastAsia="Times New Roman" w:hAnsi="Arial" w:cs="Arial"/>
          <w:color w:val="auto"/>
          <w:szCs w:val="24"/>
        </w:rPr>
        <w:t>, recognising the impact of poverty, discrimination, and structural disadvantage on safeguarding risks and outcomes</w:t>
      </w:r>
    </w:p>
    <w:p w14:paraId="753A0149" w14:textId="5AFAA96A" w:rsidR="004446C9" w:rsidRPr="00F00B9F" w:rsidRDefault="004446C9" w:rsidP="00353D99">
      <w:pPr>
        <w:pStyle w:val="Heading2"/>
        <w:numPr>
          <w:ilvl w:val="0"/>
          <w:numId w:val="8"/>
        </w:numPr>
        <w:rPr>
          <w:rFonts w:ascii="Arial" w:hAnsi="Arial" w:cs="Arial"/>
        </w:rPr>
      </w:pPr>
      <w:bookmarkStart w:id="4" w:name="_Toc225422684"/>
      <w:r w:rsidRPr="00F00B9F">
        <w:rPr>
          <w:rFonts w:ascii="Arial" w:hAnsi="Arial" w:cs="Arial"/>
        </w:rPr>
        <w:t>Family Help and Early Intervention</w:t>
      </w:r>
      <w:bookmarkEnd w:id="4"/>
    </w:p>
    <w:p w14:paraId="21535A67" w14:textId="64FD35D5" w:rsidR="00A60BC9" w:rsidRPr="00A60BC9" w:rsidRDefault="00FD66A6" w:rsidP="00A60BC9">
      <w:pPr>
        <w:spacing w:after="160" w:line="259" w:lineRule="auto"/>
        <w:ind w:left="0" w:firstLine="0"/>
        <w:rPr>
          <w:rFonts w:ascii="Arial" w:hAnsi="Arial" w:cs="Arial"/>
          <w:szCs w:val="24"/>
        </w:rPr>
      </w:pPr>
      <w:r>
        <w:rPr>
          <w:rFonts w:ascii="Arial" w:hAnsi="Arial" w:cs="Arial"/>
        </w:rPr>
        <w:t>T</w:t>
      </w:r>
      <w:r w:rsidR="00A60BC9" w:rsidRPr="00A60BC9">
        <w:rPr>
          <w:rFonts w:ascii="Arial" w:hAnsi="Arial" w:cs="Arial"/>
        </w:rPr>
        <w:t>he CSCP recognises the critical importance of providing timely and effective family help</w:t>
      </w:r>
      <w:r w:rsidR="00A60BC9">
        <w:rPr>
          <w:rFonts w:ascii="Arial" w:hAnsi="Arial" w:cs="Arial"/>
        </w:rPr>
        <w:t xml:space="preserve"> an</w:t>
      </w:r>
      <w:r w:rsidR="004446C9" w:rsidRPr="004446C9">
        <w:rPr>
          <w:rFonts w:ascii="Arial" w:hAnsi="Arial" w:cs="Arial"/>
          <w:szCs w:val="24"/>
        </w:rPr>
        <w:t>d early intervention.</w:t>
      </w:r>
      <w:r>
        <w:rPr>
          <w:rFonts w:ascii="Arial" w:hAnsi="Arial" w:cs="Arial"/>
          <w:szCs w:val="24"/>
        </w:rPr>
        <w:t xml:space="preserve">  </w:t>
      </w:r>
      <w:r w:rsidR="00A60BC9" w:rsidRPr="00A60BC9">
        <w:rPr>
          <w:rFonts w:ascii="Arial" w:hAnsi="Arial" w:cs="Arial"/>
          <w:szCs w:val="24"/>
        </w:rPr>
        <w:t>Partners work collaboratively to ensure:</w:t>
      </w:r>
    </w:p>
    <w:p w14:paraId="15BFEB13" w14:textId="77777777" w:rsidR="00A60BC9" w:rsidRPr="00FD66A6" w:rsidRDefault="00A60BC9" w:rsidP="00FD66A6">
      <w:pPr>
        <w:pStyle w:val="ListParagraph"/>
        <w:numPr>
          <w:ilvl w:val="0"/>
          <w:numId w:val="21"/>
        </w:numPr>
        <w:spacing w:after="160" w:line="259" w:lineRule="auto"/>
        <w:rPr>
          <w:rFonts w:ascii="Arial" w:hAnsi="Arial" w:cs="Arial"/>
          <w:szCs w:val="24"/>
        </w:rPr>
      </w:pPr>
      <w:r w:rsidRPr="00FD66A6">
        <w:rPr>
          <w:rFonts w:ascii="Arial" w:hAnsi="Arial" w:cs="Arial"/>
          <w:szCs w:val="24"/>
        </w:rPr>
        <w:t xml:space="preserve">a coordinated multi-agency response to emerging needs </w:t>
      </w:r>
    </w:p>
    <w:p w14:paraId="7EAA0094" w14:textId="77777777" w:rsidR="00A60BC9" w:rsidRPr="00FD66A6" w:rsidRDefault="00A60BC9" w:rsidP="00FD66A6">
      <w:pPr>
        <w:pStyle w:val="ListParagraph"/>
        <w:numPr>
          <w:ilvl w:val="0"/>
          <w:numId w:val="21"/>
        </w:numPr>
        <w:spacing w:after="160" w:line="259" w:lineRule="auto"/>
        <w:rPr>
          <w:rFonts w:ascii="Arial" w:hAnsi="Arial" w:cs="Arial"/>
          <w:szCs w:val="24"/>
        </w:rPr>
      </w:pPr>
      <w:r w:rsidRPr="00FD66A6">
        <w:rPr>
          <w:rFonts w:ascii="Arial" w:hAnsi="Arial" w:cs="Arial"/>
          <w:szCs w:val="24"/>
        </w:rPr>
        <w:t xml:space="preserve">clear pathways between early help, targeted services, and statutory intervention </w:t>
      </w:r>
    </w:p>
    <w:p w14:paraId="5AE5354F" w14:textId="77777777" w:rsidR="00A60BC9" w:rsidRPr="00FD66A6" w:rsidRDefault="00A60BC9" w:rsidP="00FD66A6">
      <w:pPr>
        <w:pStyle w:val="ListParagraph"/>
        <w:numPr>
          <w:ilvl w:val="0"/>
          <w:numId w:val="21"/>
        </w:numPr>
        <w:spacing w:after="160" w:line="259" w:lineRule="auto"/>
        <w:rPr>
          <w:rFonts w:ascii="Arial" w:hAnsi="Arial" w:cs="Arial"/>
          <w:szCs w:val="24"/>
        </w:rPr>
      </w:pPr>
      <w:r w:rsidRPr="00FD66A6">
        <w:rPr>
          <w:rFonts w:ascii="Arial" w:hAnsi="Arial" w:cs="Arial"/>
          <w:szCs w:val="24"/>
        </w:rPr>
        <w:t xml:space="preserve">practitioners are empowered to act early to prevent escalation of risk </w:t>
      </w:r>
    </w:p>
    <w:p w14:paraId="263B082B" w14:textId="14577525" w:rsidR="00A60BC9" w:rsidRPr="00A60BC9" w:rsidRDefault="00A60BC9" w:rsidP="00A60BC9">
      <w:pPr>
        <w:spacing w:after="160" w:line="259" w:lineRule="auto"/>
        <w:ind w:left="0" w:firstLine="0"/>
        <w:rPr>
          <w:rFonts w:ascii="Arial" w:hAnsi="Arial" w:cs="Arial"/>
          <w:szCs w:val="24"/>
        </w:rPr>
      </w:pPr>
      <w:r w:rsidRPr="00A60BC9">
        <w:rPr>
          <w:rFonts w:ascii="Arial" w:hAnsi="Arial" w:cs="Arial"/>
          <w:szCs w:val="24"/>
        </w:rPr>
        <w:t>Family help is delivered through a whole-system approach, ensuring:</w:t>
      </w:r>
    </w:p>
    <w:p w14:paraId="41B525C0" w14:textId="77777777" w:rsidR="00A60BC9" w:rsidRPr="00FD66A6" w:rsidRDefault="00A60BC9" w:rsidP="00FD66A6">
      <w:pPr>
        <w:pStyle w:val="ListParagraph"/>
        <w:numPr>
          <w:ilvl w:val="0"/>
          <w:numId w:val="22"/>
        </w:numPr>
        <w:spacing w:after="160" w:line="259" w:lineRule="auto"/>
        <w:rPr>
          <w:rFonts w:ascii="Arial" w:hAnsi="Arial" w:cs="Arial"/>
          <w:szCs w:val="24"/>
        </w:rPr>
      </w:pPr>
      <w:r w:rsidRPr="00FD66A6">
        <w:rPr>
          <w:rFonts w:ascii="Arial" w:hAnsi="Arial" w:cs="Arial"/>
          <w:szCs w:val="24"/>
        </w:rPr>
        <w:t xml:space="preserve">children and families experience a seamless journey through services </w:t>
      </w:r>
    </w:p>
    <w:p w14:paraId="5D75FF34" w14:textId="77777777" w:rsidR="00A60BC9" w:rsidRPr="00FD66A6" w:rsidRDefault="00A60BC9" w:rsidP="00FD66A6">
      <w:pPr>
        <w:pStyle w:val="ListParagraph"/>
        <w:numPr>
          <w:ilvl w:val="0"/>
          <w:numId w:val="22"/>
        </w:numPr>
        <w:spacing w:after="160" w:line="259" w:lineRule="auto"/>
        <w:rPr>
          <w:rFonts w:ascii="Arial" w:hAnsi="Arial" w:cs="Arial"/>
          <w:szCs w:val="24"/>
        </w:rPr>
      </w:pPr>
      <w:r w:rsidRPr="00FD66A6">
        <w:rPr>
          <w:rFonts w:ascii="Arial" w:hAnsi="Arial" w:cs="Arial"/>
          <w:szCs w:val="24"/>
        </w:rPr>
        <w:t xml:space="preserve">duplication is reduced and interventions are aligned </w:t>
      </w:r>
    </w:p>
    <w:p w14:paraId="12CC6089" w14:textId="77777777" w:rsidR="00A60BC9" w:rsidRPr="00FD66A6" w:rsidRDefault="00A60BC9" w:rsidP="00FD66A6">
      <w:pPr>
        <w:pStyle w:val="ListParagraph"/>
        <w:numPr>
          <w:ilvl w:val="0"/>
          <w:numId w:val="22"/>
        </w:numPr>
        <w:spacing w:after="160" w:line="259" w:lineRule="auto"/>
        <w:rPr>
          <w:rFonts w:ascii="Arial" w:hAnsi="Arial" w:cs="Arial"/>
          <w:szCs w:val="24"/>
        </w:rPr>
      </w:pPr>
      <w:r w:rsidRPr="00FD66A6">
        <w:rPr>
          <w:rFonts w:ascii="Arial" w:hAnsi="Arial" w:cs="Arial"/>
          <w:szCs w:val="24"/>
        </w:rPr>
        <w:t>outcomes are improved through sustained, relationship-based practice</w:t>
      </w:r>
    </w:p>
    <w:p w14:paraId="43972C33" w14:textId="77777777" w:rsidR="00FD66A6" w:rsidRPr="00E51FC1" w:rsidRDefault="00FD66A6" w:rsidP="00FD66A6">
      <w:pPr>
        <w:pStyle w:val="Heading2"/>
        <w:numPr>
          <w:ilvl w:val="0"/>
          <w:numId w:val="8"/>
        </w:numPr>
        <w:rPr>
          <w:rFonts w:ascii="Arial" w:hAnsi="Arial" w:cs="Arial"/>
        </w:rPr>
      </w:pPr>
      <w:bookmarkStart w:id="5" w:name="_Toc225422685"/>
      <w:r w:rsidRPr="00E51FC1">
        <w:rPr>
          <w:rFonts w:ascii="Arial" w:hAnsi="Arial" w:cs="Arial"/>
        </w:rPr>
        <w:t>Multi-Agency Practice</w:t>
      </w:r>
      <w:bookmarkEnd w:id="5"/>
    </w:p>
    <w:p w14:paraId="7FC9DEA9" w14:textId="00ACEB56" w:rsidR="00FD66A6" w:rsidRPr="004446C9" w:rsidRDefault="00FD66A6" w:rsidP="00FD66A6">
      <w:pPr>
        <w:spacing w:after="160" w:line="259" w:lineRule="auto"/>
        <w:ind w:left="0" w:firstLine="0"/>
        <w:rPr>
          <w:rFonts w:ascii="Arial" w:hAnsi="Arial" w:cs="Arial"/>
          <w:szCs w:val="24"/>
        </w:rPr>
      </w:pPr>
      <w:r w:rsidRPr="004446C9">
        <w:rPr>
          <w:rFonts w:ascii="Arial" w:hAnsi="Arial" w:cs="Arial"/>
          <w:szCs w:val="24"/>
        </w:rPr>
        <w:t>The CSCP ensures that multi-agency working is effective and leads to improved outcomes for children.</w:t>
      </w:r>
      <w:r>
        <w:rPr>
          <w:rFonts w:ascii="Arial" w:hAnsi="Arial" w:cs="Arial"/>
          <w:szCs w:val="24"/>
        </w:rPr>
        <w:t xml:space="preserve">  </w:t>
      </w:r>
      <w:r w:rsidRPr="004446C9">
        <w:rPr>
          <w:rFonts w:ascii="Arial" w:hAnsi="Arial" w:cs="Arial"/>
          <w:szCs w:val="24"/>
        </w:rPr>
        <w:t>Partners are expected to:</w:t>
      </w:r>
    </w:p>
    <w:p w14:paraId="7E6FE3B7" w14:textId="77777777" w:rsidR="00FD66A6" w:rsidRPr="00FD66A6" w:rsidRDefault="00FD66A6" w:rsidP="00FD66A6">
      <w:pPr>
        <w:pStyle w:val="ListParagraph"/>
        <w:numPr>
          <w:ilvl w:val="0"/>
          <w:numId w:val="23"/>
        </w:numPr>
        <w:spacing w:after="160" w:line="259" w:lineRule="auto"/>
        <w:rPr>
          <w:rFonts w:ascii="Arial" w:hAnsi="Arial" w:cs="Arial"/>
          <w:szCs w:val="24"/>
        </w:rPr>
      </w:pPr>
      <w:r w:rsidRPr="00FD66A6">
        <w:rPr>
          <w:rFonts w:ascii="Arial" w:hAnsi="Arial" w:cs="Arial"/>
          <w:szCs w:val="24"/>
        </w:rPr>
        <w:t>share information appropriately and in a timely way</w:t>
      </w:r>
    </w:p>
    <w:p w14:paraId="257FDA18" w14:textId="77777777" w:rsidR="00FD66A6" w:rsidRPr="00FD66A6" w:rsidRDefault="00FD66A6" w:rsidP="00FD66A6">
      <w:pPr>
        <w:pStyle w:val="ListParagraph"/>
        <w:numPr>
          <w:ilvl w:val="0"/>
          <w:numId w:val="23"/>
        </w:numPr>
        <w:spacing w:after="160" w:line="259" w:lineRule="auto"/>
        <w:rPr>
          <w:rFonts w:ascii="Arial" w:hAnsi="Arial" w:cs="Arial"/>
          <w:szCs w:val="24"/>
        </w:rPr>
      </w:pPr>
      <w:r w:rsidRPr="00FD66A6">
        <w:rPr>
          <w:rFonts w:ascii="Arial" w:hAnsi="Arial" w:cs="Arial"/>
          <w:szCs w:val="24"/>
        </w:rPr>
        <w:t>work collaboratively to assess and manage risk</w:t>
      </w:r>
    </w:p>
    <w:p w14:paraId="34DE92E0" w14:textId="77777777" w:rsidR="00FD66A6" w:rsidRPr="00FD66A6" w:rsidRDefault="00FD66A6" w:rsidP="00FD66A6">
      <w:pPr>
        <w:pStyle w:val="ListParagraph"/>
        <w:numPr>
          <w:ilvl w:val="0"/>
          <w:numId w:val="23"/>
        </w:numPr>
        <w:spacing w:after="160" w:line="259" w:lineRule="auto"/>
        <w:rPr>
          <w:rFonts w:ascii="Arial" w:hAnsi="Arial" w:cs="Arial"/>
          <w:szCs w:val="24"/>
        </w:rPr>
      </w:pPr>
      <w:r w:rsidRPr="00FD66A6">
        <w:rPr>
          <w:rFonts w:ascii="Arial" w:hAnsi="Arial" w:cs="Arial"/>
          <w:szCs w:val="24"/>
        </w:rPr>
        <w:t>understand thresholds and pathways</w:t>
      </w:r>
    </w:p>
    <w:p w14:paraId="59B57224" w14:textId="77777777" w:rsidR="00FD66A6" w:rsidRPr="00FD66A6" w:rsidRDefault="00FD66A6" w:rsidP="00FD66A6">
      <w:pPr>
        <w:pStyle w:val="ListParagraph"/>
        <w:numPr>
          <w:ilvl w:val="0"/>
          <w:numId w:val="23"/>
        </w:numPr>
        <w:spacing w:after="160" w:line="259" w:lineRule="auto"/>
        <w:rPr>
          <w:rFonts w:ascii="Arial" w:hAnsi="Arial" w:cs="Arial"/>
          <w:szCs w:val="24"/>
        </w:rPr>
      </w:pPr>
      <w:r w:rsidRPr="00FD66A6">
        <w:rPr>
          <w:rFonts w:ascii="Arial" w:hAnsi="Arial" w:cs="Arial"/>
          <w:szCs w:val="24"/>
        </w:rPr>
        <w:t>take responsibility for safeguarding children within their role</w:t>
      </w:r>
    </w:p>
    <w:p w14:paraId="20E8B5F5" w14:textId="77777777" w:rsidR="00FD66A6" w:rsidRPr="004446C9" w:rsidRDefault="00FD66A6" w:rsidP="00FD66A6">
      <w:pPr>
        <w:spacing w:after="160" w:line="259" w:lineRule="auto"/>
        <w:ind w:left="0" w:firstLine="0"/>
        <w:rPr>
          <w:rFonts w:ascii="Arial" w:hAnsi="Arial" w:cs="Arial"/>
          <w:szCs w:val="24"/>
        </w:rPr>
      </w:pPr>
      <w:r w:rsidRPr="004446C9">
        <w:rPr>
          <w:rFonts w:ascii="Arial" w:hAnsi="Arial" w:cs="Arial"/>
          <w:szCs w:val="24"/>
        </w:rPr>
        <w:t>The effectiveness of multi-agency practice is evaluated through audit, inspection activity, and direct engagement with practitioners.</w:t>
      </w:r>
    </w:p>
    <w:p w14:paraId="06530925" w14:textId="6BE3C032" w:rsidR="004446C9" w:rsidRPr="00E51FC1" w:rsidRDefault="004446C9" w:rsidP="00353D99">
      <w:pPr>
        <w:pStyle w:val="Heading2"/>
        <w:numPr>
          <w:ilvl w:val="0"/>
          <w:numId w:val="8"/>
        </w:numPr>
        <w:rPr>
          <w:rFonts w:ascii="Arial" w:hAnsi="Arial" w:cs="Arial"/>
        </w:rPr>
      </w:pPr>
      <w:bookmarkStart w:id="6" w:name="_Toc225422686"/>
      <w:r w:rsidRPr="00E51FC1">
        <w:rPr>
          <w:rFonts w:ascii="Arial" w:hAnsi="Arial" w:cs="Arial"/>
        </w:rPr>
        <w:lastRenderedPageBreak/>
        <w:t>Impact, Performance and Scrutiny Framework</w:t>
      </w:r>
      <w:bookmarkEnd w:id="6"/>
    </w:p>
    <w:p w14:paraId="52C18DE3" w14:textId="28C11E7C" w:rsidR="00E51FC1" w:rsidRPr="00E51FC1" w:rsidRDefault="004446C9" w:rsidP="00E51FC1">
      <w:pPr>
        <w:spacing w:after="160" w:line="259" w:lineRule="auto"/>
        <w:ind w:left="0" w:firstLine="0"/>
        <w:rPr>
          <w:rFonts w:ascii="Arial" w:hAnsi="Arial" w:cs="Arial"/>
          <w:szCs w:val="24"/>
        </w:rPr>
      </w:pPr>
      <w:r w:rsidRPr="004446C9">
        <w:rPr>
          <w:rFonts w:ascii="Arial" w:hAnsi="Arial" w:cs="Arial"/>
          <w:szCs w:val="24"/>
        </w:rPr>
        <w:t>The CSCP operates a robust, evidence-based scrutiny and assurance framework that focuses on impact rather than process.</w:t>
      </w:r>
      <w:r w:rsidR="00F00B9F" w:rsidRPr="00F00B9F">
        <w:rPr>
          <w:rFonts w:ascii="Arial" w:hAnsi="Arial" w:cs="Arial"/>
          <w:szCs w:val="24"/>
        </w:rPr>
        <w:t xml:space="preserve"> The partnership uses the </w:t>
      </w:r>
      <w:hyperlink r:id="rId10" w:history="1">
        <w:r w:rsidR="00F00B9F" w:rsidRPr="00F00B9F">
          <w:rPr>
            <w:rStyle w:val="Hyperlink"/>
            <w:rFonts w:ascii="Arial" w:hAnsi="Arial" w:cs="Arial"/>
            <w:szCs w:val="24"/>
          </w:rPr>
          <w:t>Calderdale Independent Scrutiny and Assurance Framework</w:t>
        </w:r>
      </w:hyperlink>
      <w:r w:rsidR="00F00B9F" w:rsidRPr="00F00B9F">
        <w:rPr>
          <w:rFonts w:ascii="Arial" w:hAnsi="Arial" w:cs="Arial"/>
          <w:szCs w:val="24"/>
        </w:rPr>
        <w:t xml:space="preserve"> to seek assurance about the effectiveness of the multi-agency safeguarding arrangements through a range of scrutiny methods</w:t>
      </w:r>
      <w:r w:rsidR="005A7154">
        <w:rPr>
          <w:rFonts w:ascii="Arial" w:hAnsi="Arial" w:cs="Arial"/>
          <w:szCs w:val="24"/>
        </w:rPr>
        <w:t xml:space="preserve"> </w:t>
      </w:r>
      <w:r w:rsidR="00E51FC1" w:rsidRPr="00E51FC1">
        <w:rPr>
          <w:rFonts w:ascii="Arial" w:hAnsi="Arial" w:cs="Arial"/>
          <w:szCs w:val="24"/>
        </w:rPr>
        <w:t>which ensures that:</w:t>
      </w:r>
    </w:p>
    <w:p w14:paraId="666D302E" w14:textId="5D21BB96" w:rsidR="00E51FC1" w:rsidRPr="00E51FC1" w:rsidRDefault="00E51FC1" w:rsidP="00353D99">
      <w:pPr>
        <w:pStyle w:val="ListParagraph"/>
        <w:numPr>
          <w:ilvl w:val="0"/>
          <w:numId w:val="16"/>
        </w:numPr>
        <w:spacing w:after="160" w:line="259" w:lineRule="auto"/>
        <w:rPr>
          <w:rFonts w:ascii="Arial" w:hAnsi="Arial" w:cs="Arial"/>
          <w:szCs w:val="24"/>
        </w:rPr>
      </w:pPr>
      <w:r w:rsidRPr="00E51FC1">
        <w:rPr>
          <w:rFonts w:ascii="Arial" w:hAnsi="Arial" w:cs="Arial"/>
          <w:szCs w:val="24"/>
        </w:rPr>
        <w:t>safeguarding arrangements are rigorously evaluated</w:t>
      </w:r>
    </w:p>
    <w:p w14:paraId="05DE3213" w14:textId="6181469A" w:rsidR="00E51FC1" w:rsidRPr="00E51FC1" w:rsidRDefault="00E51FC1" w:rsidP="00353D99">
      <w:pPr>
        <w:pStyle w:val="ListParagraph"/>
        <w:numPr>
          <w:ilvl w:val="0"/>
          <w:numId w:val="16"/>
        </w:numPr>
        <w:spacing w:after="160" w:line="259" w:lineRule="auto"/>
        <w:rPr>
          <w:rFonts w:ascii="Arial" w:hAnsi="Arial" w:cs="Arial"/>
          <w:szCs w:val="24"/>
        </w:rPr>
      </w:pPr>
      <w:r w:rsidRPr="00E51FC1">
        <w:rPr>
          <w:rFonts w:ascii="Arial" w:hAnsi="Arial" w:cs="Arial"/>
          <w:szCs w:val="24"/>
        </w:rPr>
        <w:t>partners are effectively challenged</w:t>
      </w:r>
    </w:p>
    <w:p w14:paraId="3833C2D1" w14:textId="00FC8FF1" w:rsidR="00E51FC1" w:rsidRPr="00E51FC1" w:rsidRDefault="00E51FC1" w:rsidP="00353D99">
      <w:pPr>
        <w:pStyle w:val="ListParagraph"/>
        <w:numPr>
          <w:ilvl w:val="0"/>
          <w:numId w:val="16"/>
        </w:numPr>
        <w:spacing w:after="160" w:line="259" w:lineRule="auto"/>
        <w:rPr>
          <w:rFonts w:ascii="Arial" w:hAnsi="Arial" w:cs="Arial"/>
          <w:szCs w:val="24"/>
        </w:rPr>
      </w:pPr>
      <w:r w:rsidRPr="00E51FC1">
        <w:rPr>
          <w:rFonts w:ascii="Arial" w:hAnsi="Arial" w:cs="Arial"/>
          <w:szCs w:val="24"/>
        </w:rPr>
        <w:t>practice is continually improved</w:t>
      </w:r>
    </w:p>
    <w:p w14:paraId="34C5A371" w14:textId="77777777" w:rsidR="00E51FC1" w:rsidRPr="00E51FC1" w:rsidRDefault="00E51FC1" w:rsidP="00E51FC1">
      <w:pPr>
        <w:spacing w:after="160" w:line="259" w:lineRule="auto"/>
        <w:ind w:left="0" w:firstLine="0"/>
        <w:rPr>
          <w:rFonts w:ascii="Arial" w:hAnsi="Arial" w:cs="Arial"/>
          <w:szCs w:val="24"/>
        </w:rPr>
      </w:pPr>
      <w:r w:rsidRPr="00E51FC1">
        <w:rPr>
          <w:rFonts w:ascii="Arial" w:hAnsi="Arial" w:cs="Arial"/>
          <w:szCs w:val="24"/>
        </w:rPr>
        <w:t>This includes:</w:t>
      </w:r>
    </w:p>
    <w:p w14:paraId="1D1C05E3" w14:textId="29929C4F" w:rsidR="00E51FC1" w:rsidRPr="00E51FC1" w:rsidRDefault="00E51FC1" w:rsidP="00353D99">
      <w:pPr>
        <w:pStyle w:val="ListParagraph"/>
        <w:numPr>
          <w:ilvl w:val="0"/>
          <w:numId w:val="16"/>
        </w:numPr>
        <w:spacing w:after="160" w:line="259" w:lineRule="auto"/>
        <w:rPr>
          <w:rFonts w:ascii="Arial" w:hAnsi="Arial" w:cs="Arial"/>
          <w:szCs w:val="24"/>
        </w:rPr>
      </w:pPr>
      <w:r w:rsidRPr="00E51FC1">
        <w:rPr>
          <w:rFonts w:ascii="Arial" w:hAnsi="Arial" w:cs="Arial"/>
          <w:szCs w:val="24"/>
        </w:rPr>
        <w:t>external independent scrutiny</w:t>
      </w:r>
    </w:p>
    <w:p w14:paraId="571A9527" w14:textId="4D1DEE21" w:rsidR="00E51FC1" w:rsidRPr="00E51FC1" w:rsidRDefault="00E51FC1" w:rsidP="00353D99">
      <w:pPr>
        <w:pStyle w:val="ListParagraph"/>
        <w:numPr>
          <w:ilvl w:val="0"/>
          <w:numId w:val="16"/>
        </w:numPr>
        <w:spacing w:after="160" w:line="259" w:lineRule="auto"/>
        <w:rPr>
          <w:rFonts w:ascii="Arial" w:hAnsi="Arial" w:cs="Arial"/>
          <w:szCs w:val="24"/>
        </w:rPr>
      </w:pPr>
      <w:r w:rsidRPr="00E51FC1">
        <w:rPr>
          <w:rFonts w:ascii="Arial" w:hAnsi="Arial" w:cs="Arial"/>
          <w:szCs w:val="24"/>
        </w:rPr>
        <w:t>internal challenge and peer review</w:t>
      </w:r>
    </w:p>
    <w:p w14:paraId="31D8E225" w14:textId="300A6C26" w:rsidR="00E51FC1" w:rsidRPr="00E51FC1" w:rsidRDefault="00E51FC1" w:rsidP="00353D99">
      <w:pPr>
        <w:pStyle w:val="ListParagraph"/>
        <w:numPr>
          <w:ilvl w:val="0"/>
          <w:numId w:val="16"/>
        </w:numPr>
        <w:spacing w:after="160" w:line="259" w:lineRule="auto"/>
        <w:rPr>
          <w:rFonts w:ascii="Arial" w:hAnsi="Arial" w:cs="Arial"/>
          <w:szCs w:val="24"/>
        </w:rPr>
      </w:pPr>
      <w:r w:rsidRPr="00E51FC1">
        <w:rPr>
          <w:rFonts w:ascii="Arial" w:hAnsi="Arial" w:cs="Arial"/>
          <w:szCs w:val="24"/>
        </w:rPr>
        <w:t>direct observation of partnership activity</w:t>
      </w:r>
    </w:p>
    <w:p w14:paraId="1DB58787" w14:textId="46855F4F" w:rsidR="00F00B9F" w:rsidRPr="00F00B9F" w:rsidRDefault="00E51FC1" w:rsidP="00F00B9F">
      <w:pPr>
        <w:spacing w:after="160" w:line="259" w:lineRule="auto"/>
        <w:ind w:left="0" w:firstLine="0"/>
        <w:rPr>
          <w:rFonts w:ascii="Arial" w:hAnsi="Arial" w:cs="Arial"/>
          <w:szCs w:val="24"/>
        </w:rPr>
      </w:pPr>
      <w:r w:rsidRPr="00E51FC1">
        <w:rPr>
          <w:rFonts w:ascii="Arial" w:hAnsi="Arial" w:cs="Arial"/>
          <w:szCs w:val="24"/>
        </w:rPr>
        <w:t>Scrutiny is focused on the difference services make to children’s lives.</w:t>
      </w:r>
      <w:r>
        <w:rPr>
          <w:rFonts w:ascii="Arial" w:hAnsi="Arial" w:cs="Arial"/>
          <w:szCs w:val="24"/>
        </w:rPr>
        <w:t xml:space="preserve">  </w:t>
      </w:r>
    </w:p>
    <w:p w14:paraId="581D03EF" w14:textId="277944B3" w:rsidR="00F00B9F" w:rsidRPr="00F00B9F" w:rsidRDefault="00F00B9F" w:rsidP="00F00B9F">
      <w:pPr>
        <w:spacing w:after="160" w:line="259" w:lineRule="auto"/>
        <w:ind w:left="0" w:firstLine="0"/>
        <w:rPr>
          <w:rFonts w:ascii="Arial" w:hAnsi="Arial" w:cs="Arial"/>
          <w:szCs w:val="24"/>
        </w:rPr>
      </w:pPr>
      <w:r w:rsidRPr="00F00B9F">
        <w:rPr>
          <w:rFonts w:ascii="Arial" w:hAnsi="Arial" w:cs="Arial"/>
          <w:szCs w:val="24"/>
        </w:rPr>
        <w:t xml:space="preserve">Executive members are involved in Challenge Events for each statutory Child Safeguarding Practice Review.  This involves </w:t>
      </w:r>
      <w:r w:rsidR="00E51FC1">
        <w:rPr>
          <w:rFonts w:ascii="Arial" w:hAnsi="Arial" w:cs="Arial"/>
          <w:szCs w:val="24"/>
        </w:rPr>
        <w:t>interviewing</w:t>
      </w:r>
      <w:r w:rsidRPr="00F00B9F">
        <w:rPr>
          <w:rFonts w:ascii="Arial" w:hAnsi="Arial" w:cs="Arial"/>
          <w:szCs w:val="24"/>
        </w:rPr>
        <w:t xml:space="preserve"> front-line practitioners and managers about changes, improvements, impact, barriers and further learning. </w:t>
      </w:r>
    </w:p>
    <w:p w14:paraId="6C2CC302" w14:textId="52126E0F" w:rsidR="00F00B9F" w:rsidRPr="00F00B9F" w:rsidRDefault="00F00B9F" w:rsidP="00F00B9F">
      <w:pPr>
        <w:spacing w:after="160" w:line="259" w:lineRule="auto"/>
        <w:ind w:left="0" w:firstLine="0"/>
        <w:rPr>
          <w:rFonts w:ascii="Arial" w:hAnsi="Arial" w:cs="Arial"/>
          <w:szCs w:val="24"/>
        </w:rPr>
      </w:pPr>
      <w:r w:rsidRPr="00F00B9F">
        <w:rPr>
          <w:rFonts w:ascii="Arial" w:hAnsi="Arial" w:cs="Arial"/>
          <w:szCs w:val="24"/>
        </w:rPr>
        <w:t xml:space="preserve">Multi-agency audit and quality assurance activity is challenged through interviews and documentary evidence. This provides reflection about the impact of </w:t>
      </w:r>
      <w:r w:rsidR="005A7154">
        <w:rPr>
          <w:rFonts w:ascii="Arial" w:hAnsi="Arial" w:cs="Arial"/>
          <w:szCs w:val="24"/>
        </w:rPr>
        <w:t>quality assurance activity</w:t>
      </w:r>
      <w:r w:rsidRPr="00F00B9F">
        <w:rPr>
          <w:rFonts w:ascii="Arial" w:hAnsi="Arial" w:cs="Arial"/>
          <w:szCs w:val="24"/>
        </w:rPr>
        <w:t xml:space="preserve">, and its effectiveness in improving outcomes for children.  </w:t>
      </w:r>
    </w:p>
    <w:p w14:paraId="0C42261B" w14:textId="015EEBF1" w:rsidR="00F00B9F" w:rsidRPr="00F00B9F" w:rsidRDefault="00F00B9F" w:rsidP="00F00B9F">
      <w:pPr>
        <w:spacing w:after="160" w:line="259" w:lineRule="auto"/>
        <w:ind w:left="0" w:firstLine="0"/>
        <w:rPr>
          <w:rFonts w:ascii="Arial" w:hAnsi="Arial" w:cs="Arial"/>
          <w:szCs w:val="24"/>
        </w:rPr>
      </w:pPr>
      <w:r w:rsidRPr="00F00B9F">
        <w:rPr>
          <w:rFonts w:ascii="Arial" w:hAnsi="Arial" w:cs="Arial"/>
          <w:szCs w:val="24"/>
        </w:rPr>
        <w:t>A multi-agency dataset provides opportunities to monitor any impact on children and families.</w:t>
      </w:r>
      <w:r w:rsidR="005A7154">
        <w:rPr>
          <w:rFonts w:ascii="Arial" w:hAnsi="Arial" w:cs="Arial"/>
          <w:szCs w:val="24"/>
        </w:rPr>
        <w:t xml:space="preserve">  The </w:t>
      </w:r>
      <w:r w:rsidRPr="00F00B9F">
        <w:rPr>
          <w:rFonts w:ascii="Arial" w:hAnsi="Arial" w:cs="Arial"/>
          <w:szCs w:val="24"/>
        </w:rPr>
        <w:t xml:space="preserve">multi-agency partners scrutinise, question and understand how the partnership is making a difference to outcomes for children and what the impact of service interventions are.  Each indicator has a ‘story behind the data’, which illustrates actions being taken to improve, reasons for changes in trends, and feedback from agencies to help the Partnership uncover and analyse impact in its fullest.  </w:t>
      </w:r>
    </w:p>
    <w:p w14:paraId="60BC8F61" w14:textId="77777777" w:rsidR="00F00B9F" w:rsidRPr="00F00B9F" w:rsidRDefault="00F00B9F" w:rsidP="00F00B9F">
      <w:pPr>
        <w:spacing w:after="160" w:line="259" w:lineRule="auto"/>
        <w:ind w:left="0" w:firstLine="0"/>
        <w:rPr>
          <w:rFonts w:ascii="Arial" w:hAnsi="Arial" w:cs="Arial"/>
          <w:szCs w:val="24"/>
        </w:rPr>
      </w:pPr>
      <w:r w:rsidRPr="00F00B9F">
        <w:rPr>
          <w:rFonts w:ascii="Arial" w:hAnsi="Arial" w:cs="Arial"/>
          <w:szCs w:val="24"/>
        </w:rPr>
        <w:t xml:space="preserve">Executive and Subgroup members provide critical challenge and reflection and formally hold each other to account, and Multi-Agency Reflective Practice Sessions provide forms to transparently and critically unpick systemic disputes which have not been resolved and negotiate how those situations could be better managed in future, with improved outcomes for children.  </w:t>
      </w:r>
    </w:p>
    <w:p w14:paraId="3A927FDF" w14:textId="21459863" w:rsidR="004446C9" w:rsidRPr="004446C9" w:rsidRDefault="00F00B9F" w:rsidP="004446C9">
      <w:pPr>
        <w:spacing w:after="160" w:line="259" w:lineRule="auto"/>
        <w:ind w:left="0" w:firstLine="0"/>
        <w:rPr>
          <w:rFonts w:ascii="Arial" w:hAnsi="Arial" w:cs="Arial"/>
          <w:szCs w:val="24"/>
        </w:rPr>
      </w:pPr>
      <w:r w:rsidRPr="00F00B9F">
        <w:rPr>
          <w:rFonts w:ascii="Arial" w:hAnsi="Arial" w:cs="Arial"/>
          <w:szCs w:val="24"/>
        </w:rPr>
        <w:t xml:space="preserve">In addition, the CSCP commissions external Independent Scrutiny from experts in practice to inform assurance, and to determine whether the multi-agency working arrangements are improving outcomes for children and young people, and whether there are any areas for improvement.  The CSCP </w:t>
      </w:r>
      <w:r w:rsidR="005A7154">
        <w:rPr>
          <w:rFonts w:ascii="Arial" w:hAnsi="Arial" w:cs="Arial"/>
          <w:szCs w:val="24"/>
        </w:rPr>
        <w:t xml:space="preserve">seeks scrutiny from </w:t>
      </w:r>
      <w:r w:rsidRPr="00F00B9F">
        <w:rPr>
          <w:rFonts w:ascii="Arial" w:hAnsi="Arial" w:cs="Arial"/>
          <w:szCs w:val="24"/>
        </w:rPr>
        <w:t xml:space="preserve">National Panel and National Safeguarding Facilitators to </w:t>
      </w:r>
      <w:r w:rsidR="005A7154" w:rsidRPr="00F00B9F">
        <w:rPr>
          <w:rFonts w:ascii="Arial" w:hAnsi="Arial" w:cs="Arial"/>
          <w:szCs w:val="24"/>
        </w:rPr>
        <w:t>examine</w:t>
      </w:r>
      <w:r w:rsidRPr="00F00B9F">
        <w:rPr>
          <w:rFonts w:ascii="Arial" w:hAnsi="Arial" w:cs="Arial"/>
          <w:szCs w:val="24"/>
        </w:rPr>
        <w:t xml:space="preserve"> reviews, </w:t>
      </w:r>
      <w:r w:rsidR="005A7154">
        <w:rPr>
          <w:rFonts w:ascii="Arial" w:hAnsi="Arial" w:cs="Arial"/>
          <w:szCs w:val="24"/>
        </w:rPr>
        <w:t xml:space="preserve">check </w:t>
      </w:r>
      <w:r w:rsidRPr="00F00B9F">
        <w:rPr>
          <w:rFonts w:ascii="Arial" w:hAnsi="Arial" w:cs="Arial"/>
          <w:szCs w:val="24"/>
        </w:rPr>
        <w:t xml:space="preserve">involvement with the education sector and as a critical reflection of how the Executive Meetings function.  </w:t>
      </w:r>
    </w:p>
    <w:p w14:paraId="21406707" w14:textId="38E45578" w:rsidR="004446C9" w:rsidRPr="004446C9" w:rsidRDefault="004446C9" w:rsidP="00E3326E">
      <w:pPr>
        <w:pStyle w:val="Heading3"/>
      </w:pPr>
      <w:r w:rsidRPr="004446C9">
        <w:t>Key Components</w:t>
      </w:r>
      <w:r w:rsidR="005A7154">
        <w:t xml:space="preserve"> of Independent Scrutiny and Impact</w:t>
      </w:r>
    </w:p>
    <w:p w14:paraId="3EBD494A" w14:textId="3A133C17" w:rsidR="004446C9" w:rsidRPr="004446C9" w:rsidRDefault="004446C9" w:rsidP="00B262A6">
      <w:pPr>
        <w:pStyle w:val="Heading4"/>
      </w:pPr>
      <w:r w:rsidRPr="004446C9">
        <w:t>Multi-Agency Performance Dataset</w:t>
      </w:r>
    </w:p>
    <w:p w14:paraId="42897FC0" w14:textId="77777777" w:rsidR="00C56822" w:rsidRPr="00C56822" w:rsidRDefault="00C56822" w:rsidP="00C56822">
      <w:pPr>
        <w:spacing w:after="160" w:line="259" w:lineRule="auto"/>
        <w:rPr>
          <w:rFonts w:ascii="Arial" w:hAnsi="Arial" w:cs="Arial"/>
          <w:szCs w:val="24"/>
        </w:rPr>
      </w:pPr>
      <w:r w:rsidRPr="00C56822">
        <w:rPr>
          <w:rFonts w:ascii="Arial" w:hAnsi="Arial" w:cs="Arial"/>
          <w:szCs w:val="24"/>
        </w:rPr>
        <w:t>The partnership uses integrated multi-agency data and intelligence to:</w:t>
      </w:r>
    </w:p>
    <w:p w14:paraId="2FF6CA02" w14:textId="77777777" w:rsidR="00C56822" w:rsidRPr="001A76C7" w:rsidRDefault="00C56822" w:rsidP="001A76C7">
      <w:pPr>
        <w:pStyle w:val="ListParagraph"/>
        <w:numPr>
          <w:ilvl w:val="0"/>
          <w:numId w:val="25"/>
        </w:numPr>
        <w:rPr>
          <w:rFonts w:ascii="Arial" w:hAnsi="Arial" w:cs="Arial"/>
        </w:rPr>
      </w:pPr>
      <w:r w:rsidRPr="001A76C7">
        <w:rPr>
          <w:rFonts w:ascii="Arial" w:hAnsi="Arial" w:cs="Arial"/>
        </w:rPr>
        <w:t xml:space="preserve">identify emerging risks and vulnerabilities </w:t>
      </w:r>
    </w:p>
    <w:p w14:paraId="29B07FBA" w14:textId="77777777" w:rsidR="00C56822" w:rsidRPr="001A76C7" w:rsidRDefault="00C56822" w:rsidP="001A76C7">
      <w:pPr>
        <w:pStyle w:val="ListParagraph"/>
        <w:numPr>
          <w:ilvl w:val="0"/>
          <w:numId w:val="25"/>
        </w:numPr>
        <w:rPr>
          <w:rFonts w:ascii="Arial" w:hAnsi="Arial" w:cs="Arial"/>
        </w:rPr>
      </w:pPr>
      <w:r w:rsidRPr="001A76C7">
        <w:rPr>
          <w:rFonts w:ascii="Arial" w:hAnsi="Arial" w:cs="Arial"/>
        </w:rPr>
        <w:t xml:space="preserve">understand differential outcomes across communities </w:t>
      </w:r>
    </w:p>
    <w:p w14:paraId="7320C39B" w14:textId="77777777" w:rsidR="00C56822" w:rsidRPr="001A76C7" w:rsidRDefault="00C56822" w:rsidP="001A76C7">
      <w:pPr>
        <w:pStyle w:val="ListParagraph"/>
        <w:numPr>
          <w:ilvl w:val="0"/>
          <w:numId w:val="25"/>
        </w:numPr>
        <w:rPr>
          <w:rFonts w:ascii="Arial" w:hAnsi="Arial" w:cs="Arial"/>
        </w:rPr>
      </w:pPr>
      <w:r w:rsidRPr="001A76C7">
        <w:rPr>
          <w:rFonts w:ascii="Arial" w:hAnsi="Arial" w:cs="Arial"/>
        </w:rPr>
        <w:t xml:space="preserve">evidence the impact of safeguarding interventions </w:t>
      </w:r>
    </w:p>
    <w:p w14:paraId="4AFD049F" w14:textId="4EEE9600" w:rsidR="00C56822" w:rsidRPr="00C56822" w:rsidRDefault="00C56822" w:rsidP="00C56822">
      <w:pPr>
        <w:spacing w:after="160" w:line="259" w:lineRule="auto"/>
        <w:rPr>
          <w:rFonts w:ascii="Arial" w:hAnsi="Arial" w:cs="Arial"/>
          <w:szCs w:val="24"/>
        </w:rPr>
      </w:pPr>
      <w:r w:rsidRPr="00C56822">
        <w:rPr>
          <w:rFonts w:ascii="Arial" w:hAnsi="Arial" w:cs="Arial"/>
          <w:szCs w:val="24"/>
        </w:rPr>
        <w:t xml:space="preserve">Data is combined with qualitative insight from practitioners and families to provide a </w:t>
      </w:r>
      <w:proofErr w:type="gramStart"/>
      <w:r w:rsidRPr="00C56822">
        <w:rPr>
          <w:rFonts w:ascii="Arial" w:hAnsi="Arial" w:cs="Arial"/>
          <w:szCs w:val="24"/>
        </w:rPr>
        <w:t>whole-system</w:t>
      </w:r>
      <w:proofErr w:type="gramEnd"/>
      <w:r w:rsidRPr="00C56822">
        <w:rPr>
          <w:rFonts w:ascii="Arial" w:hAnsi="Arial" w:cs="Arial"/>
          <w:szCs w:val="24"/>
        </w:rPr>
        <w:t xml:space="preserve"> understanding of effectiveness</w:t>
      </w:r>
      <w:r>
        <w:rPr>
          <w:rFonts w:ascii="Arial" w:hAnsi="Arial" w:cs="Arial"/>
          <w:szCs w:val="24"/>
        </w:rPr>
        <w:t>.</w:t>
      </w:r>
    </w:p>
    <w:p w14:paraId="1025549A" w14:textId="6648B63C" w:rsidR="004446C9" w:rsidRPr="004446C9" w:rsidRDefault="004446C9" w:rsidP="00B262A6">
      <w:pPr>
        <w:pStyle w:val="Heading4"/>
      </w:pPr>
      <w:r w:rsidRPr="004446C9">
        <w:t>Multi-Agency Audit Programme</w:t>
      </w:r>
    </w:p>
    <w:p w14:paraId="032B443B" w14:textId="77777777" w:rsidR="004446C9" w:rsidRPr="00E51FC1" w:rsidRDefault="004446C9" w:rsidP="00353D99">
      <w:pPr>
        <w:pStyle w:val="ListParagraph"/>
        <w:numPr>
          <w:ilvl w:val="0"/>
          <w:numId w:val="12"/>
        </w:numPr>
        <w:spacing w:after="160" w:line="259" w:lineRule="auto"/>
        <w:rPr>
          <w:rFonts w:ascii="Arial" w:hAnsi="Arial" w:cs="Arial"/>
          <w:szCs w:val="24"/>
        </w:rPr>
      </w:pPr>
      <w:r w:rsidRPr="00E51FC1">
        <w:rPr>
          <w:rFonts w:ascii="Arial" w:hAnsi="Arial" w:cs="Arial"/>
          <w:szCs w:val="24"/>
        </w:rPr>
        <w:t>Thematic and case file audits</w:t>
      </w:r>
    </w:p>
    <w:p w14:paraId="2DE54C53" w14:textId="77777777" w:rsidR="004446C9" w:rsidRPr="00E51FC1" w:rsidRDefault="004446C9" w:rsidP="00353D99">
      <w:pPr>
        <w:pStyle w:val="ListParagraph"/>
        <w:numPr>
          <w:ilvl w:val="0"/>
          <w:numId w:val="12"/>
        </w:numPr>
        <w:spacing w:after="160" w:line="259" w:lineRule="auto"/>
        <w:rPr>
          <w:rFonts w:ascii="Arial" w:hAnsi="Arial" w:cs="Arial"/>
          <w:szCs w:val="24"/>
        </w:rPr>
      </w:pPr>
      <w:r w:rsidRPr="00E51FC1">
        <w:rPr>
          <w:rFonts w:ascii="Arial" w:hAnsi="Arial" w:cs="Arial"/>
          <w:szCs w:val="24"/>
        </w:rPr>
        <w:t>Evaluation of the quality of practice</w:t>
      </w:r>
    </w:p>
    <w:p w14:paraId="50ADCB2B" w14:textId="77777777" w:rsidR="004446C9" w:rsidRPr="00E51FC1" w:rsidRDefault="004446C9" w:rsidP="00353D99">
      <w:pPr>
        <w:pStyle w:val="ListParagraph"/>
        <w:numPr>
          <w:ilvl w:val="0"/>
          <w:numId w:val="12"/>
        </w:numPr>
        <w:spacing w:after="160" w:line="259" w:lineRule="auto"/>
        <w:rPr>
          <w:rFonts w:ascii="Arial" w:hAnsi="Arial" w:cs="Arial"/>
          <w:szCs w:val="24"/>
        </w:rPr>
      </w:pPr>
      <w:r w:rsidRPr="00E51FC1">
        <w:rPr>
          <w:rFonts w:ascii="Arial" w:hAnsi="Arial" w:cs="Arial"/>
          <w:szCs w:val="24"/>
        </w:rPr>
        <w:t>Focus on decision-making, timeliness, and impact</w:t>
      </w:r>
    </w:p>
    <w:p w14:paraId="3658183F" w14:textId="2AC4AC6C" w:rsidR="004446C9" w:rsidRPr="004446C9" w:rsidRDefault="004446C9" w:rsidP="00B262A6">
      <w:pPr>
        <w:pStyle w:val="Heading4"/>
      </w:pPr>
      <w:r w:rsidRPr="004446C9">
        <w:t>Deep Dive and Challenge Activity</w:t>
      </w:r>
    </w:p>
    <w:p w14:paraId="6CA70ABE" w14:textId="77777777" w:rsidR="004446C9" w:rsidRPr="00E51FC1" w:rsidRDefault="004446C9" w:rsidP="00353D99">
      <w:pPr>
        <w:pStyle w:val="ListParagraph"/>
        <w:numPr>
          <w:ilvl w:val="0"/>
          <w:numId w:val="13"/>
        </w:numPr>
        <w:spacing w:after="160" w:line="259" w:lineRule="auto"/>
        <w:rPr>
          <w:rFonts w:ascii="Arial" w:hAnsi="Arial" w:cs="Arial"/>
          <w:szCs w:val="24"/>
        </w:rPr>
      </w:pPr>
      <w:r w:rsidRPr="00E51FC1">
        <w:rPr>
          <w:rFonts w:ascii="Arial" w:hAnsi="Arial" w:cs="Arial"/>
          <w:szCs w:val="24"/>
        </w:rPr>
        <w:t>Multi-agency challenge events</w:t>
      </w:r>
    </w:p>
    <w:p w14:paraId="5F53FD67" w14:textId="77777777" w:rsidR="004446C9" w:rsidRPr="00E51FC1" w:rsidRDefault="004446C9" w:rsidP="00353D99">
      <w:pPr>
        <w:pStyle w:val="ListParagraph"/>
        <w:numPr>
          <w:ilvl w:val="0"/>
          <w:numId w:val="13"/>
        </w:numPr>
        <w:spacing w:after="160" w:line="259" w:lineRule="auto"/>
        <w:rPr>
          <w:rFonts w:ascii="Arial" w:hAnsi="Arial" w:cs="Arial"/>
          <w:szCs w:val="24"/>
        </w:rPr>
      </w:pPr>
      <w:r w:rsidRPr="00E51FC1">
        <w:rPr>
          <w:rFonts w:ascii="Arial" w:hAnsi="Arial" w:cs="Arial"/>
          <w:szCs w:val="24"/>
        </w:rPr>
        <w:t>Practitioner and manager engagement</w:t>
      </w:r>
    </w:p>
    <w:p w14:paraId="342D454A" w14:textId="77777777" w:rsidR="004446C9" w:rsidRPr="00E51FC1" w:rsidRDefault="004446C9" w:rsidP="00353D99">
      <w:pPr>
        <w:pStyle w:val="ListParagraph"/>
        <w:numPr>
          <w:ilvl w:val="0"/>
          <w:numId w:val="13"/>
        </w:numPr>
        <w:spacing w:after="160" w:line="259" w:lineRule="auto"/>
        <w:rPr>
          <w:rFonts w:ascii="Arial" w:hAnsi="Arial" w:cs="Arial"/>
          <w:szCs w:val="24"/>
        </w:rPr>
      </w:pPr>
      <w:r w:rsidRPr="00E51FC1">
        <w:rPr>
          <w:rFonts w:ascii="Arial" w:hAnsi="Arial" w:cs="Arial"/>
          <w:szCs w:val="24"/>
        </w:rPr>
        <w:t>Testing whether learning has been embedded</w:t>
      </w:r>
    </w:p>
    <w:p w14:paraId="47C7FECD" w14:textId="003C2860" w:rsidR="004446C9" w:rsidRPr="004446C9" w:rsidRDefault="004446C9" w:rsidP="00B262A6">
      <w:pPr>
        <w:pStyle w:val="Heading4"/>
      </w:pPr>
      <w:r w:rsidRPr="004446C9">
        <w:t>Lived Experience and Practice Insight</w:t>
      </w:r>
    </w:p>
    <w:p w14:paraId="5E86CCEC" w14:textId="77777777" w:rsidR="004446C9" w:rsidRPr="00E51FC1" w:rsidRDefault="004446C9" w:rsidP="00353D99">
      <w:pPr>
        <w:pStyle w:val="ListParagraph"/>
        <w:numPr>
          <w:ilvl w:val="0"/>
          <w:numId w:val="14"/>
        </w:numPr>
        <w:spacing w:after="160" w:line="259" w:lineRule="auto"/>
        <w:rPr>
          <w:rFonts w:ascii="Arial" w:hAnsi="Arial" w:cs="Arial"/>
          <w:szCs w:val="24"/>
        </w:rPr>
      </w:pPr>
      <w:r w:rsidRPr="00E51FC1">
        <w:rPr>
          <w:rFonts w:ascii="Arial" w:hAnsi="Arial" w:cs="Arial"/>
          <w:szCs w:val="24"/>
        </w:rPr>
        <w:t>Feedback from children, families, and practitioners</w:t>
      </w:r>
    </w:p>
    <w:p w14:paraId="74705A64" w14:textId="77777777" w:rsidR="004446C9" w:rsidRPr="00E51FC1" w:rsidRDefault="004446C9" w:rsidP="00353D99">
      <w:pPr>
        <w:pStyle w:val="ListParagraph"/>
        <w:numPr>
          <w:ilvl w:val="0"/>
          <w:numId w:val="14"/>
        </w:numPr>
        <w:spacing w:after="160" w:line="259" w:lineRule="auto"/>
        <w:rPr>
          <w:rFonts w:ascii="Arial" w:hAnsi="Arial" w:cs="Arial"/>
          <w:szCs w:val="24"/>
        </w:rPr>
      </w:pPr>
      <w:r w:rsidRPr="00E51FC1">
        <w:rPr>
          <w:rFonts w:ascii="Arial" w:hAnsi="Arial" w:cs="Arial"/>
          <w:szCs w:val="24"/>
        </w:rPr>
        <w:t>Understanding the effectiveness of interventions</w:t>
      </w:r>
    </w:p>
    <w:p w14:paraId="1548944F" w14:textId="77777777" w:rsidR="004446C9" w:rsidRPr="004446C9" w:rsidRDefault="004446C9" w:rsidP="00B262A6">
      <w:pPr>
        <w:pStyle w:val="Heading4"/>
      </w:pPr>
      <w:r w:rsidRPr="004446C9">
        <w:t>Demonstrating Impact</w:t>
      </w:r>
    </w:p>
    <w:p w14:paraId="1C6E566B" w14:textId="77777777" w:rsidR="004446C9" w:rsidRPr="004446C9" w:rsidRDefault="004446C9" w:rsidP="004446C9">
      <w:pPr>
        <w:spacing w:after="160" w:line="259" w:lineRule="auto"/>
        <w:ind w:left="0" w:firstLine="0"/>
        <w:rPr>
          <w:rFonts w:ascii="Arial" w:hAnsi="Arial" w:cs="Arial"/>
          <w:szCs w:val="24"/>
        </w:rPr>
      </w:pPr>
      <w:r w:rsidRPr="004446C9">
        <w:rPr>
          <w:rFonts w:ascii="Arial" w:hAnsi="Arial" w:cs="Arial"/>
          <w:szCs w:val="24"/>
        </w:rPr>
        <w:t xml:space="preserve">The partnership </w:t>
      </w:r>
      <w:proofErr w:type="gramStart"/>
      <w:r w:rsidRPr="004446C9">
        <w:rPr>
          <w:rFonts w:ascii="Arial" w:hAnsi="Arial" w:cs="Arial"/>
          <w:szCs w:val="24"/>
        </w:rPr>
        <w:t>evidences</w:t>
      </w:r>
      <w:proofErr w:type="gramEnd"/>
      <w:r w:rsidRPr="004446C9">
        <w:rPr>
          <w:rFonts w:ascii="Arial" w:hAnsi="Arial" w:cs="Arial"/>
          <w:szCs w:val="24"/>
        </w:rPr>
        <w:t xml:space="preserve"> impact by:</w:t>
      </w:r>
    </w:p>
    <w:p w14:paraId="4FF617CB" w14:textId="77777777" w:rsidR="004446C9" w:rsidRPr="00E51FC1" w:rsidRDefault="004446C9" w:rsidP="00353D99">
      <w:pPr>
        <w:pStyle w:val="ListParagraph"/>
        <w:numPr>
          <w:ilvl w:val="0"/>
          <w:numId w:val="15"/>
        </w:numPr>
        <w:spacing w:after="160" w:line="259" w:lineRule="auto"/>
        <w:rPr>
          <w:rFonts w:ascii="Arial" w:hAnsi="Arial" w:cs="Arial"/>
          <w:szCs w:val="24"/>
        </w:rPr>
      </w:pPr>
      <w:r w:rsidRPr="00E51FC1">
        <w:rPr>
          <w:rFonts w:ascii="Arial" w:hAnsi="Arial" w:cs="Arial"/>
          <w:szCs w:val="24"/>
        </w:rPr>
        <w:t>tracking improvement over time</w:t>
      </w:r>
    </w:p>
    <w:p w14:paraId="2EFBA72E" w14:textId="77777777" w:rsidR="004446C9" w:rsidRPr="00E51FC1" w:rsidRDefault="004446C9" w:rsidP="00353D99">
      <w:pPr>
        <w:pStyle w:val="ListParagraph"/>
        <w:numPr>
          <w:ilvl w:val="0"/>
          <w:numId w:val="15"/>
        </w:numPr>
        <w:spacing w:after="160" w:line="259" w:lineRule="auto"/>
        <w:rPr>
          <w:rFonts w:ascii="Arial" w:hAnsi="Arial" w:cs="Arial"/>
          <w:szCs w:val="24"/>
        </w:rPr>
      </w:pPr>
      <w:r w:rsidRPr="00E51FC1">
        <w:rPr>
          <w:rFonts w:ascii="Arial" w:hAnsi="Arial" w:cs="Arial"/>
          <w:szCs w:val="24"/>
        </w:rPr>
        <w:t xml:space="preserve">identifying where practice has changed </w:t>
      </w:r>
      <w:proofErr w:type="gramStart"/>
      <w:r w:rsidRPr="00E51FC1">
        <w:rPr>
          <w:rFonts w:ascii="Arial" w:hAnsi="Arial" w:cs="Arial"/>
          <w:szCs w:val="24"/>
        </w:rPr>
        <w:t>as a result of</w:t>
      </w:r>
      <w:proofErr w:type="gramEnd"/>
      <w:r w:rsidRPr="00E51FC1">
        <w:rPr>
          <w:rFonts w:ascii="Arial" w:hAnsi="Arial" w:cs="Arial"/>
          <w:szCs w:val="24"/>
        </w:rPr>
        <w:t xml:space="preserve"> learning</w:t>
      </w:r>
    </w:p>
    <w:p w14:paraId="074960CA" w14:textId="77777777" w:rsidR="004446C9" w:rsidRPr="00E51FC1" w:rsidRDefault="004446C9" w:rsidP="00353D99">
      <w:pPr>
        <w:pStyle w:val="ListParagraph"/>
        <w:numPr>
          <w:ilvl w:val="0"/>
          <w:numId w:val="15"/>
        </w:numPr>
        <w:spacing w:after="160" w:line="259" w:lineRule="auto"/>
        <w:rPr>
          <w:rFonts w:ascii="Arial" w:hAnsi="Arial" w:cs="Arial"/>
          <w:szCs w:val="24"/>
        </w:rPr>
      </w:pPr>
      <w:r w:rsidRPr="00E51FC1">
        <w:rPr>
          <w:rFonts w:ascii="Arial" w:hAnsi="Arial" w:cs="Arial"/>
          <w:szCs w:val="24"/>
        </w:rPr>
        <w:t>demonstrating improved outcomes for children</w:t>
      </w:r>
    </w:p>
    <w:p w14:paraId="2512C707" w14:textId="77777777" w:rsidR="004446C9" w:rsidRPr="00E51FC1" w:rsidRDefault="004446C9" w:rsidP="00353D99">
      <w:pPr>
        <w:pStyle w:val="ListParagraph"/>
        <w:numPr>
          <w:ilvl w:val="0"/>
          <w:numId w:val="15"/>
        </w:numPr>
        <w:spacing w:after="160" w:line="259" w:lineRule="auto"/>
        <w:rPr>
          <w:rFonts w:ascii="Arial" w:hAnsi="Arial" w:cs="Arial"/>
          <w:szCs w:val="24"/>
        </w:rPr>
      </w:pPr>
      <w:r w:rsidRPr="00E51FC1">
        <w:rPr>
          <w:rFonts w:ascii="Arial" w:hAnsi="Arial" w:cs="Arial"/>
          <w:szCs w:val="24"/>
        </w:rPr>
        <w:t>addressing areas of weakness with clear action and follow-up</w:t>
      </w:r>
    </w:p>
    <w:p w14:paraId="5C6A205F" w14:textId="77777777" w:rsidR="004446C9" w:rsidRPr="004446C9" w:rsidRDefault="004446C9" w:rsidP="004446C9">
      <w:pPr>
        <w:spacing w:after="160" w:line="259" w:lineRule="auto"/>
        <w:ind w:left="0" w:firstLine="0"/>
        <w:rPr>
          <w:rFonts w:ascii="Arial" w:hAnsi="Arial" w:cs="Arial"/>
          <w:szCs w:val="24"/>
        </w:rPr>
      </w:pPr>
      <w:r w:rsidRPr="004446C9">
        <w:rPr>
          <w:rFonts w:ascii="Arial" w:hAnsi="Arial" w:cs="Arial"/>
          <w:szCs w:val="24"/>
        </w:rPr>
        <w:t>Senior leaders maintain a clear line of sight to frontline practice and use evidence to challenge and support improvement.</w:t>
      </w:r>
    </w:p>
    <w:p w14:paraId="5D70782D" w14:textId="77777777" w:rsidR="001A76C7" w:rsidRDefault="001A76C7">
      <w:pPr>
        <w:spacing w:after="160" w:line="259" w:lineRule="auto"/>
        <w:ind w:left="0" w:firstLine="0"/>
        <w:rPr>
          <w:rFonts w:ascii="Arial" w:hAnsi="Arial" w:cs="Arial"/>
          <w:color w:val="2E74B5"/>
          <w:sz w:val="26"/>
        </w:rPr>
      </w:pPr>
      <w:r>
        <w:rPr>
          <w:rFonts w:ascii="Arial" w:hAnsi="Arial" w:cs="Arial"/>
        </w:rPr>
        <w:br w:type="page"/>
      </w:r>
    </w:p>
    <w:p w14:paraId="7E0205FD" w14:textId="31FD4C9A" w:rsidR="004446C9" w:rsidRPr="00E51FC1" w:rsidRDefault="004446C9" w:rsidP="00353D99">
      <w:pPr>
        <w:pStyle w:val="Heading2"/>
        <w:numPr>
          <w:ilvl w:val="0"/>
          <w:numId w:val="8"/>
        </w:numPr>
        <w:rPr>
          <w:rFonts w:ascii="Arial" w:hAnsi="Arial" w:cs="Arial"/>
        </w:rPr>
      </w:pPr>
      <w:bookmarkStart w:id="7" w:name="_Toc225422687"/>
      <w:r w:rsidRPr="00E51FC1">
        <w:rPr>
          <w:rFonts w:ascii="Arial" w:hAnsi="Arial" w:cs="Arial"/>
        </w:rPr>
        <w:lastRenderedPageBreak/>
        <w:t>Safeguarding Reviews</w:t>
      </w:r>
      <w:bookmarkEnd w:id="7"/>
    </w:p>
    <w:p w14:paraId="72914FCA" w14:textId="15178FDB" w:rsidR="00C56822" w:rsidRPr="00C56822" w:rsidRDefault="004446C9" w:rsidP="00C56822">
      <w:pPr>
        <w:spacing w:after="160" w:line="259" w:lineRule="auto"/>
        <w:ind w:left="0" w:firstLine="0"/>
        <w:rPr>
          <w:rFonts w:ascii="Arial" w:hAnsi="Arial" w:cs="Arial"/>
          <w:szCs w:val="24"/>
        </w:rPr>
      </w:pPr>
      <w:r w:rsidRPr="004446C9">
        <w:rPr>
          <w:rFonts w:ascii="Arial" w:hAnsi="Arial" w:cs="Arial"/>
          <w:szCs w:val="24"/>
        </w:rPr>
        <w:t>The CSCP undertakes Child Safeguarding Practice Reviews to identify learning and improve practice.</w:t>
      </w:r>
      <w:r w:rsidR="005A7154">
        <w:rPr>
          <w:rFonts w:ascii="Arial" w:hAnsi="Arial" w:cs="Arial"/>
          <w:szCs w:val="24"/>
        </w:rPr>
        <w:t xml:space="preserve">  </w:t>
      </w:r>
      <w:r w:rsidR="00C56822" w:rsidRPr="00C56822">
        <w:rPr>
          <w:rFonts w:ascii="Arial" w:hAnsi="Arial" w:cs="Arial"/>
          <w:szCs w:val="24"/>
        </w:rPr>
        <w:t>In line with national expectations, safeguarding reviews:</w:t>
      </w:r>
    </w:p>
    <w:p w14:paraId="4BAEEC4C" w14:textId="77777777" w:rsidR="00C56822" w:rsidRPr="00C56822" w:rsidRDefault="00C56822" w:rsidP="00353D99">
      <w:pPr>
        <w:pStyle w:val="ListParagraph"/>
        <w:numPr>
          <w:ilvl w:val="0"/>
          <w:numId w:val="19"/>
        </w:numPr>
        <w:spacing w:after="160" w:line="259" w:lineRule="auto"/>
        <w:rPr>
          <w:rFonts w:ascii="Arial" w:hAnsi="Arial" w:cs="Arial"/>
          <w:szCs w:val="24"/>
        </w:rPr>
      </w:pPr>
      <w:r w:rsidRPr="00C56822">
        <w:rPr>
          <w:rFonts w:ascii="Arial" w:hAnsi="Arial" w:cs="Arial"/>
          <w:szCs w:val="24"/>
        </w:rPr>
        <w:t xml:space="preserve">focus on system learning rather than individual blame </w:t>
      </w:r>
    </w:p>
    <w:p w14:paraId="10ABF974" w14:textId="77777777" w:rsidR="00C56822" w:rsidRPr="00C56822" w:rsidRDefault="00C56822" w:rsidP="00353D99">
      <w:pPr>
        <w:pStyle w:val="ListParagraph"/>
        <w:numPr>
          <w:ilvl w:val="0"/>
          <w:numId w:val="19"/>
        </w:numPr>
        <w:spacing w:after="160" w:line="259" w:lineRule="auto"/>
        <w:rPr>
          <w:rFonts w:ascii="Arial" w:hAnsi="Arial" w:cs="Arial"/>
          <w:szCs w:val="24"/>
        </w:rPr>
      </w:pPr>
      <w:r w:rsidRPr="00C56822">
        <w:rPr>
          <w:rFonts w:ascii="Arial" w:hAnsi="Arial" w:cs="Arial"/>
          <w:szCs w:val="24"/>
        </w:rPr>
        <w:t xml:space="preserve">involve practitioners, children, and families wherever possible </w:t>
      </w:r>
    </w:p>
    <w:p w14:paraId="308D8273" w14:textId="77777777" w:rsidR="00C56822" w:rsidRPr="00C56822" w:rsidRDefault="00C56822" w:rsidP="00353D99">
      <w:pPr>
        <w:pStyle w:val="ListParagraph"/>
        <w:numPr>
          <w:ilvl w:val="0"/>
          <w:numId w:val="19"/>
        </w:numPr>
        <w:spacing w:after="160" w:line="259" w:lineRule="auto"/>
        <w:rPr>
          <w:rFonts w:ascii="Arial" w:hAnsi="Arial" w:cs="Arial"/>
          <w:szCs w:val="24"/>
        </w:rPr>
      </w:pPr>
      <w:r w:rsidRPr="00C56822">
        <w:rPr>
          <w:rFonts w:ascii="Arial" w:hAnsi="Arial" w:cs="Arial"/>
          <w:szCs w:val="24"/>
        </w:rPr>
        <w:t xml:space="preserve">are proportionate, timely, and focused on improving practice </w:t>
      </w:r>
    </w:p>
    <w:p w14:paraId="3FD24F2B" w14:textId="77777777" w:rsidR="00C56822" w:rsidRPr="00C56822" w:rsidRDefault="00C56822" w:rsidP="00C56822">
      <w:pPr>
        <w:spacing w:after="160" w:line="259" w:lineRule="auto"/>
        <w:ind w:left="0" w:firstLine="0"/>
        <w:rPr>
          <w:rFonts w:ascii="Arial" w:hAnsi="Arial" w:cs="Arial"/>
          <w:szCs w:val="24"/>
        </w:rPr>
      </w:pPr>
      <w:r w:rsidRPr="00C56822">
        <w:rPr>
          <w:rFonts w:ascii="Arial" w:hAnsi="Arial" w:cs="Arial"/>
          <w:szCs w:val="24"/>
        </w:rPr>
        <w:t>The partnership ensures that learning is:</w:t>
      </w:r>
    </w:p>
    <w:p w14:paraId="0233F2DA" w14:textId="77777777" w:rsidR="00C56822" w:rsidRPr="00C56822" w:rsidRDefault="00C56822" w:rsidP="00353D99">
      <w:pPr>
        <w:pStyle w:val="ListParagraph"/>
        <w:numPr>
          <w:ilvl w:val="0"/>
          <w:numId w:val="20"/>
        </w:numPr>
        <w:spacing w:after="160" w:line="259" w:lineRule="auto"/>
        <w:rPr>
          <w:rFonts w:ascii="Arial" w:hAnsi="Arial" w:cs="Arial"/>
          <w:szCs w:val="24"/>
        </w:rPr>
      </w:pPr>
      <w:r w:rsidRPr="00C56822">
        <w:rPr>
          <w:rFonts w:ascii="Arial" w:hAnsi="Arial" w:cs="Arial"/>
          <w:szCs w:val="24"/>
        </w:rPr>
        <w:t xml:space="preserve">translated into measurable improvement actions </w:t>
      </w:r>
    </w:p>
    <w:p w14:paraId="1DF83A96" w14:textId="77777777" w:rsidR="00C56822" w:rsidRPr="00C56822" w:rsidRDefault="00C56822" w:rsidP="00353D99">
      <w:pPr>
        <w:pStyle w:val="ListParagraph"/>
        <w:numPr>
          <w:ilvl w:val="0"/>
          <w:numId w:val="20"/>
        </w:numPr>
        <w:spacing w:after="160" w:line="259" w:lineRule="auto"/>
        <w:rPr>
          <w:rFonts w:ascii="Arial" w:hAnsi="Arial" w:cs="Arial"/>
          <w:szCs w:val="24"/>
        </w:rPr>
      </w:pPr>
      <w:r w:rsidRPr="00C56822">
        <w:rPr>
          <w:rFonts w:ascii="Arial" w:hAnsi="Arial" w:cs="Arial"/>
          <w:szCs w:val="24"/>
        </w:rPr>
        <w:t xml:space="preserve">tracked for impact over time </w:t>
      </w:r>
    </w:p>
    <w:p w14:paraId="56EC5879" w14:textId="77777777" w:rsidR="00C56822" w:rsidRPr="00C56822" w:rsidRDefault="00C56822" w:rsidP="00353D99">
      <w:pPr>
        <w:pStyle w:val="ListParagraph"/>
        <w:numPr>
          <w:ilvl w:val="0"/>
          <w:numId w:val="20"/>
        </w:numPr>
        <w:spacing w:after="160" w:line="259" w:lineRule="auto"/>
        <w:rPr>
          <w:rFonts w:ascii="Arial" w:hAnsi="Arial" w:cs="Arial"/>
          <w:szCs w:val="24"/>
        </w:rPr>
      </w:pPr>
      <w:r w:rsidRPr="00C56822">
        <w:rPr>
          <w:rFonts w:ascii="Arial" w:hAnsi="Arial" w:cs="Arial"/>
          <w:szCs w:val="24"/>
        </w:rPr>
        <w:t>embedded through workforce development and system change</w:t>
      </w:r>
    </w:p>
    <w:p w14:paraId="173191F2" w14:textId="330F5BD9" w:rsidR="004446C9" w:rsidRPr="00E51FC1" w:rsidRDefault="005A7154" w:rsidP="005A7154">
      <w:pPr>
        <w:spacing w:after="160" w:line="259" w:lineRule="auto"/>
        <w:ind w:left="0" w:firstLine="0"/>
        <w:rPr>
          <w:rFonts w:ascii="Arial" w:hAnsi="Arial" w:cs="Arial"/>
          <w:szCs w:val="24"/>
        </w:rPr>
      </w:pPr>
      <w:r w:rsidRPr="00E51FC1">
        <w:rPr>
          <w:rFonts w:ascii="Arial" w:hAnsi="Arial" w:cs="Arial"/>
          <w:szCs w:val="24"/>
        </w:rPr>
        <w:t>Decision making continues to be consistent in Calderdale, with the decision for any serious incident notification, rapid review or CSPR being made across the three statutory partners as it has been since the CSCP was established. The process places the child at the centre, including the</w:t>
      </w:r>
      <w:r>
        <w:rPr>
          <w:rFonts w:ascii="Arial" w:hAnsi="Arial" w:cs="Arial"/>
          <w:szCs w:val="24"/>
        </w:rPr>
        <w:t xml:space="preserve"> child,</w:t>
      </w:r>
      <w:r w:rsidRPr="00E51FC1">
        <w:rPr>
          <w:rFonts w:ascii="Arial" w:hAnsi="Arial" w:cs="Arial"/>
          <w:szCs w:val="24"/>
        </w:rPr>
        <w:t xml:space="preserve"> their families </w:t>
      </w:r>
      <w:r>
        <w:rPr>
          <w:rFonts w:ascii="Arial" w:hAnsi="Arial" w:cs="Arial"/>
          <w:szCs w:val="24"/>
        </w:rPr>
        <w:t xml:space="preserve">and any significant others in the review </w:t>
      </w:r>
      <w:r w:rsidRPr="00E51FC1">
        <w:rPr>
          <w:rFonts w:ascii="Arial" w:hAnsi="Arial" w:cs="Arial"/>
          <w:szCs w:val="24"/>
        </w:rPr>
        <w:t xml:space="preserve">(where possible) to understand their lived experience.  Reviews involve practitioners and managers </w:t>
      </w:r>
      <w:proofErr w:type="gramStart"/>
      <w:r w:rsidRPr="00E51FC1">
        <w:rPr>
          <w:rFonts w:ascii="Arial" w:hAnsi="Arial" w:cs="Arial"/>
          <w:szCs w:val="24"/>
        </w:rPr>
        <w:t>in order to</w:t>
      </w:r>
      <w:proofErr w:type="gramEnd"/>
      <w:r w:rsidRPr="00E51FC1">
        <w:rPr>
          <w:rFonts w:ascii="Arial" w:hAnsi="Arial" w:cs="Arial"/>
          <w:szCs w:val="24"/>
        </w:rPr>
        <w:t xml:space="preserve"> understand practice from the front line.  </w:t>
      </w:r>
    </w:p>
    <w:p w14:paraId="73DDB210" w14:textId="6D234335" w:rsidR="004446C9" w:rsidRPr="004446C9" w:rsidRDefault="004446C9" w:rsidP="00E51FC1">
      <w:pPr>
        <w:spacing w:after="160" w:line="259" w:lineRule="auto"/>
        <w:ind w:left="0" w:firstLine="0"/>
        <w:rPr>
          <w:rFonts w:ascii="Arial" w:hAnsi="Arial" w:cs="Arial"/>
          <w:szCs w:val="24"/>
        </w:rPr>
      </w:pPr>
      <w:r w:rsidRPr="004446C9">
        <w:rPr>
          <w:rFonts w:ascii="Arial" w:hAnsi="Arial" w:cs="Arial"/>
          <w:szCs w:val="24"/>
        </w:rPr>
        <w:t>Impact is monitored to ensure sustained improvement.</w:t>
      </w:r>
      <w:r w:rsidR="005A7154">
        <w:rPr>
          <w:rFonts w:ascii="Arial" w:hAnsi="Arial" w:cs="Arial"/>
          <w:szCs w:val="24"/>
        </w:rPr>
        <w:t xml:space="preserve">  </w:t>
      </w:r>
      <w:r w:rsidR="00E51FC1" w:rsidRPr="00E51FC1">
        <w:rPr>
          <w:rFonts w:ascii="Arial" w:hAnsi="Arial" w:cs="Arial"/>
          <w:szCs w:val="24"/>
        </w:rPr>
        <w:t>Regular monitoring and follow-up actions from reviews/learning opportunities ensure they evidence a real impact on improving outcomes for children.  Independent Scrutiny through Challenge Events following the completion of reviews evidence whether improvements are sustained.</w:t>
      </w:r>
    </w:p>
    <w:p w14:paraId="5A37EB77" w14:textId="5B8708FB" w:rsidR="004446C9" w:rsidRPr="005A7154" w:rsidRDefault="004446C9" w:rsidP="00353D99">
      <w:pPr>
        <w:pStyle w:val="Heading2"/>
        <w:numPr>
          <w:ilvl w:val="0"/>
          <w:numId w:val="8"/>
        </w:numPr>
        <w:rPr>
          <w:rFonts w:ascii="Arial" w:hAnsi="Arial" w:cs="Arial"/>
        </w:rPr>
      </w:pPr>
      <w:bookmarkStart w:id="8" w:name="_Toc225422688"/>
      <w:r w:rsidRPr="005A7154">
        <w:rPr>
          <w:rFonts w:ascii="Arial" w:hAnsi="Arial" w:cs="Arial"/>
        </w:rPr>
        <w:t>Learning and Workforce Development</w:t>
      </w:r>
      <w:bookmarkEnd w:id="8"/>
    </w:p>
    <w:p w14:paraId="7F5BE7B5" w14:textId="77777777" w:rsidR="005A7154" w:rsidRPr="005A7154" w:rsidRDefault="005A7154" w:rsidP="005A7154">
      <w:pPr>
        <w:spacing w:after="160" w:line="259" w:lineRule="auto"/>
        <w:ind w:left="0" w:firstLine="0"/>
        <w:rPr>
          <w:rFonts w:ascii="Arial" w:hAnsi="Arial" w:cs="Arial"/>
          <w:szCs w:val="24"/>
        </w:rPr>
      </w:pPr>
      <w:r w:rsidRPr="005A7154">
        <w:rPr>
          <w:rFonts w:ascii="Arial" w:hAnsi="Arial" w:cs="Arial"/>
          <w:szCs w:val="24"/>
        </w:rPr>
        <w:t xml:space="preserve">The CSCP is fully committed to ambitious multi-agency workforce development, and how findings from quality assurance activity, feedback from children, families, and professionals, and learning from reviews influences practice in Calderdale.  The CSCP updates training packages in response to this local learning, </w:t>
      </w:r>
      <w:proofErr w:type="gramStart"/>
      <w:r w:rsidRPr="005A7154">
        <w:rPr>
          <w:rFonts w:ascii="Arial" w:hAnsi="Arial" w:cs="Arial"/>
          <w:szCs w:val="24"/>
        </w:rPr>
        <w:t>and also</w:t>
      </w:r>
      <w:proofErr w:type="gramEnd"/>
      <w:r w:rsidRPr="005A7154">
        <w:rPr>
          <w:rFonts w:ascii="Arial" w:hAnsi="Arial" w:cs="Arial"/>
          <w:szCs w:val="24"/>
        </w:rPr>
        <w:t xml:space="preserve"> in response to national priorities and upcoming safeguarding issues.  The CSCP employs </w:t>
      </w:r>
      <w:proofErr w:type="gramStart"/>
      <w:r w:rsidRPr="005A7154">
        <w:rPr>
          <w:rFonts w:ascii="Arial" w:hAnsi="Arial" w:cs="Arial"/>
          <w:szCs w:val="24"/>
        </w:rPr>
        <w:t>many different ways</w:t>
      </w:r>
      <w:proofErr w:type="gramEnd"/>
      <w:r w:rsidRPr="005A7154">
        <w:rPr>
          <w:rFonts w:ascii="Arial" w:hAnsi="Arial" w:cs="Arial"/>
          <w:szCs w:val="24"/>
        </w:rPr>
        <w:t xml:space="preserve"> to deliver key safeguarding messages and test how the learning has been implemented in practice.</w:t>
      </w:r>
    </w:p>
    <w:p w14:paraId="08078DF6" w14:textId="524DA3F5" w:rsidR="004446C9" w:rsidRPr="004446C9" w:rsidRDefault="005A7154" w:rsidP="005A7154">
      <w:pPr>
        <w:spacing w:after="160" w:line="259" w:lineRule="auto"/>
        <w:ind w:left="0" w:firstLine="0"/>
        <w:rPr>
          <w:rFonts w:ascii="Arial" w:hAnsi="Arial" w:cs="Arial"/>
          <w:szCs w:val="24"/>
        </w:rPr>
      </w:pPr>
      <w:r w:rsidRPr="005A7154">
        <w:rPr>
          <w:rFonts w:ascii="Arial" w:hAnsi="Arial" w:cs="Arial"/>
          <w:szCs w:val="24"/>
        </w:rPr>
        <w:t xml:space="preserve">Learning opportunities match need and </w:t>
      </w:r>
      <w:proofErr w:type="gramStart"/>
      <w:r w:rsidRPr="005A7154">
        <w:rPr>
          <w:rFonts w:ascii="Arial" w:hAnsi="Arial" w:cs="Arial"/>
          <w:szCs w:val="24"/>
        </w:rPr>
        <w:t>demand</w:t>
      </w:r>
      <w:proofErr w:type="gramEnd"/>
      <w:r w:rsidRPr="005A7154">
        <w:rPr>
          <w:rFonts w:ascii="Arial" w:hAnsi="Arial" w:cs="Arial"/>
          <w:szCs w:val="24"/>
        </w:rPr>
        <w:t xml:space="preserve"> and quarterly and annual workforce development reports are produced. Evaluation includes seeking evidence from practitioners through engagement activities, Practitioner Learning Events, existing forums, and from children and families, formal agency feedback processes and multi-agency audits. </w:t>
      </w:r>
    </w:p>
    <w:p w14:paraId="207543DA" w14:textId="77777777" w:rsidR="001A76C7" w:rsidRDefault="001A76C7">
      <w:pPr>
        <w:spacing w:after="160" w:line="259" w:lineRule="auto"/>
        <w:ind w:left="0" w:firstLine="0"/>
        <w:rPr>
          <w:rFonts w:ascii="Arial" w:hAnsi="Arial" w:cs="Arial"/>
          <w:color w:val="2E74B5"/>
          <w:sz w:val="26"/>
        </w:rPr>
      </w:pPr>
      <w:r>
        <w:rPr>
          <w:rFonts w:ascii="Arial" w:hAnsi="Arial" w:cs="Arial"/>
        </w:rPr>
        <w:br w:type="page"/>
      </w:r>
    </w:p>
    <w:p w14:paraId="24DDCB7E" w14:textId="733702D9" w:rsidR="004446C9" w:rsidRPr="005A7154" w:rsidRDefault="004446C9" w:rsidP="00353D99">
      <w:pPr>
        <w:pStyle w:val="Heading2"/>
        <w:numPr>
          <w:ilvl w:val="0"/>
          <w:numId w:val="8"/>
        </w:numPr>
        <w:rPr>
          <w:rFonts w:ascii="Arial" w:hAnsi="Arial" w:cs="Arial"/>
        </w:rPr>
      </w:pPr>
      <w:bookmarkStart w:id="9" w:name="_Toc225422689"/>
      <w:r w:rsidRPr="005A7154">
        <w:rPr>
          <w:rFonts w:ascii="Arial" w:hAnsi="Arial" w:cs="Arial"/>
        </w:rPr>
        <w:lastRenderedPageBreak/>
        <w:t>Equality, Diversity and Inclusion</w:t>
      </w:r>
      <w:bookmarkEnd w:id="9"/>
    </w:p>
    <w:p w14:paraId="3DCFA9BD" w14:textId="50B33068" w:rsidR="00C56822" w:rsidRPr="00C56822" w:rsidRDefault="00C56822" w:rsidP="00C56822">
      <w:pPr>
        <w:spacing w:after="160" w:line="259" w:lineRule="auto"/>
        <w:ind w:left="0" w:firstLine="0"/>
        <w:rPr>
          <w:rFonts w:ascii="Arial" w:hAnsi="Arial" w:cs="Arial"/>
          <w:szCs w:val="24"/>
        </w:rPr>
      </w:pPr>
      <w:r w:rsidRPr="00C56822">
        <w:rPr>
          <w:rFonts w:ascii="Arial" w:hAnsi="Arial" w:cs="Arial"/>
          <w:szCs w:val="24"/>
        </w:rPr>
        <w:t>The CSCP is committed to addressing inequalities in safeguarding outcomes.</w:t>
      </w:r>
      <w:r>
        <w:rPr>
          <w:rFonts w:ascii="Arial" w:hAnsi="Arial" w:cs="Arial"/>
          <w:szCs w:val="24"/>
        </w:rPr>
        <w:t xml:space="preserve">  </w:t>
      </w:r>
      <w:r w:rsidRPr="00C56822">
        <w:rPr>
          <w:rFonts w:ascii="Arial" w:hAnsi="Arial" w:cs="Arial"/>
          <w:szCs w:val="24"/>
        </w:rPr>
        <w:t>Partners analyse data and practice to understand how factors such as poverty, race, disability, and other vulnerabilities affect children’s experiences and outcomes.</w:t>
      </w:r>
    </w:p>
    <w:p w14:paraId="50319910" w14:textId="67F8BF0B" w:rsidR="004446C9" w:rsidRPr="004446C9" w:rsidRDefault="00C56822" w:rsidP="00C56822">
      <w:pPr>
        <w:spacing w:after="160" w:line="259" w:lineRule="auto"/>
        <w:ind w:left="0" w:firstLine="0"/>
        <w:rPr>
          <w:rFonts w:ascii="Arial" w:hAnsi="Arial" w:cs="Arial"/>
          <w:szCs w:val="24"/>
        </w:rPr>
      </w:pPr>
      <w:r w:rsidRPr="00C56822">
        <w:rPr>
          <w:rFonts w:ascii="Arial" w:hAnsi="Arial" w:cs="Arial"/>
          <w:szCs w:val="24"/>
        </w:rPr>
        <w:t xml:space="preserve">Safeguarding responses are adapted to ensure they are equitable, culturally competent, and responsive to local need.  </w:t>
      </w:r>
    </w:p>
    <w:p w14:paraId="7E0CE626" w14:textId="6FC10420" w:rsidR="001A76C7" w:rsidRPr="00E51FC1" w:rsidRDefault="001A76C7" w:rsidP="001A76C7">
      <w:pPr>
        <w:pStyle w:val="Heading2"/>
        <w:numPr>
          <w:ilvl w:val="0"/>
          <w:numId w:val="8"/>
        </w:numPr>
        <w:rPr>
          <w:rFonts w:ascii="Arial" w:hAnsi="Arial" w:cs="Arial"/>
        </w:rPr>
      </w:pPr>
      <w:bookmarkStart w:id="10" w:name="_Toc225422690"/>
      <w:r w:rsidRPr="00E51FC1">
        <w:rPr>
          <w:rFonts w:ascii="Arial" w:hAnsi="Arial" w:cs="Arial"/>
        </w:rPr>
        <w:t>Child Death Overview Panel</w:t>
      </w:r>
      <w:bookmarkEnd w:id="10"/>
    </w:p>
    <w:p w14:paraId="4FE62FAC" w14:textId="77777777" w:rsidR="001A76C7" w:rsidRPr="004446C9" w:rsidRDefault="001A76C7" w:rsidP="001A76C7">
      <w:pPr>
        <w:spacing w:after="160" w:line="259" w:lineRule="auto"/>
        <w:ind w:left="0" w:firstLine="0"/>
        <w:rPr>
          <w:rFonts w:ascii="Arial" w:hAnsi="Arial" w:cs="Arial"/>
          <w:szCs w:val="24"/>
        </w:rPr>
      </w:pPr>
      <w:r w:rsidRPr="005A7154">
        <w:rPr>
          <w:rFonts w:ascii="Arial" w:hAnsi="Arial" w:cs="Arial"/>
          <w:szCs w:val="24"/>
        </w:rPr>
        <w:t xml:space="preserve">The Child Death Overview Panel (CDOP) remains a function that is overseen by the CSCP.  Calderdale collaborates with Kirklees District to provide a joint panel and includes learning from reviews in Wakefield </w:t>
      </w:r>
      <w:proofErr w:type="gramStart"/>
      <w:r w:rsidRPr="005A7154">
        <w:rPr>
          <w:rFonts w:ascii="Arial" w:hAnsi="Arial" w:cs="Arial"/>
          <w:szCs w:val="24"/>
        </w:rPr>
        <w:t>in order to</w:t>
      </w:r>
      <w:proofErr w:type="gramEnd"/>
      <w:r w:rsidRPr="005A7154">
        <w:rPr>
          <w:rFonts w:ascii="Arial" w:hAnsi="Arial" w:cs="Arial"/>
          <w:szCs w:val="24"/>
        </w:rPr>
        <w:t xml:space="preserve"> increase the benefits of learning from a larger cohort.  The three localities continue to develop shared systems, processes, and ways of working in consultation with stakeholders. </w:t>
      </w:r>
      <w:r w:rsidRPr="004446C9">
        <w:rPr>
          <w:rFonts w:ascii="Arial" w:hAnsi="Arial" w:cs="Arial"/>
          <w:szCs w:val="24"/>
        </w:rPr>
        <w:t>The panel identifies learning and contributes to preventative action to reduce child deaths.</w:t>
      </w:r>
    </w:p>
    <w:p w14:paraId="6E716207" w14:textId="2A8AC746" w:rsidR="004446C9" w:rsidRPr="00C56822" w:rsidRDefault="004446C9" w:rsidP="001A76C7">
      <w:pPr>
        <w:pStyle w:val="Heading2"/>
        <w:numPr>
          <w:ilvl w:val="0"/>
          <w:numId w:val="8"/>
        </w:numPr>
        <w:rPr>
          <w:rFonts w:ascii="Arial" w:hAnsi="Arial" w:cs="Arial"/>
        </w:rPr>
      </w:pPr>
      <w:bookmarkStart w:id="11" w:name="_Toc225422691"/>
      <w:r w:rsidRPr="00C56822">
        <w:rPr>
          <w:rFonts w:ascii="Arial" w:hAnsi="Arial" w:cs="Arial"/>
        </w:rPr>
        <w:t>Partnership Working</w:t>
      </w:r>
      <w:bookmarkEnd w:id="11"/>
    </w:p>
    <w:p w14:paraId="1B497E90" w14:textId="322ABA86" w:rsidR="00C56822" w:rsidRPr="00C56822" w:rsidRDefault="00C56822" w:rsidP="00C56822">
      <w:pPr>
        <w:spacing w:after="160" w:line="259" w:lineRule="auto"/>
        <w:ind w:left="0" w:firstLine="0"/>
        <w:rPr>
          <w:rFonts w:ascii="Arial" w:hAnsi="Arial" w:cs="Arial"/>
          <w:szCs w:val="24"/>
        </w:rPr>
      </w:pPr>
      <w:r w:rsidRPr="00C56822">
        <w:rPr>
          <w:rFonts w:ascii="Arial" w:hAnsi="Arial" w:cs="Arial"/>
          <w:szCs w:val="24"/>
        </w:rPr>
        <w:t xml:space="preserve">The CSCP is committed to multi-disciplinary partnership working to reduce silo working and deliver effective outcomes and a positive impact on the lives of young people who will transition to adulthood. The CSCP works closely with other partnerships, such as the Safeguarding Adult Board, Community Safety Partnership, Starting Well Board, Developing Well Board, Anti-Poverty Strategic Board, and the Domestic Abuse Strategic Group, to further streamline services, identify and address gaps, promote learning and improvement and reduce duplication.  </w:t>
      </w:r>
    </w:p>
    <w:p w14:paraId="6D8922B1" w14:textId="77777777" w:rsidR="00C56822" w:rsidRPr="00C56822" w:rsidRDefault="00C56822" w:rsidP="00C56822">
      <w:pPr>
        <w:spacing w:after="160" w:line="259" w:lineRule="auto"/>
        <w:ind w:left="0" w:firstLine="0"/>
        <w:rPr>
          <w:rFonts w:ascii="Arial" w:hAnsi="Arial" w:cs="Arial"/>
          <w:szCs w:val="24"/>
        </w:rPr>
      </w:pPr>
      <w:r w:rsidRPr="00C56822">
        <w:rPr>
          <w:rFonts w:ascii="Arial" w:hAnsi="Arial" w:cs="Arial"/>
          <w:szCs w:val="24"/>
        </w:rPr>
        <w:t xml:space="preserve">The CSCP is committed to regional and national co-operation. West Yorkshire partnerships have strengths in ensuring streamlined offers for organisations across the region, for example sharing interagency procedures, delivering multi-agency master classes and regional conferences, coordinating workstreams through the Violence Reduction Partnership and the Integrated Care Board forums, sharing Child Death Overview Arrangements and a collective Organisational Safeguarding Assessment Checklist (assurance for Section 11 of the Children Act 2004). </w:t>
      </w:r>
    </w:p>
    <w:p w14:paraId="0ECA9BCF" w14:textId="4104CBF9" w:rsidR="004446C9" w:rsidRPr="004446C9" w:rsidRDefault="00C56822" w:rsidP="00C56822">
      <w:pPr>
        <w:spacing w:after="160" w:line="259" w:lineRule="auto"/>
        <w:ind w:left="0" w:firstLine="0"/>
        <w:rPr>
          <w:rFonts w:ascii="Arial" w:hAnsi="Arial" w:cs="Arial"/>
          <w:szCs w:val="24"/>
        </w:rPr>
      </w:pPr>
      <w:r w:rsidRPr="00C56822">
        <w:rPr>
          <w:rFonts w:ascii="Arial" w:hAnsi="Arial" w:cs="Arial"/>
          <w:szCs w:val="24"/>
        </w:rPr>
        <w:t xml:space="preserve">The Executive members, secretariat, and key partners collaborate through national networks such as The Association of Safeguarding Partners (TASP), which the Calderdale Safeguarding Partnership Manager chairs, and through national bodies who are experts on specific areas of safeguarding.   </w:t>
      </w:r>
    </w:p>
    <w:p w14:paraId="4F67F7AC" w14:textId="5ADBA3C0" w:rsidR="004446C9" w:rsidRPr="00C56822" w:rsidRDefault="004446C9" w:rsidP="001A76C7">
      <w:pPr>
        <w:pStyle w:val="Heading2"/>
        <w:numPr>
          <w:ilvl w:val="0"/>
          <w:numId w:val="8"/>
        </w:numPr>
        <w:rPr>
          <w:rFonts w:ascii="Arial" w:hAnsi="Arial" w:cs="Arial"/>
        </w:rPr>
      </w:pPr>
      <w:bookmarkStart w:id="12" w:name="_Toc225422692"/>
      <w:r w:rsidRPr="00C56822">
        <w:rPr>
          <w:rFonts w:ascii="Arial" w:hAnsi="Arial" w:cs="Arial"/>
        </w:rPr>
        <w:t>Dispute Resolution</w:t>
      </w:r>
      <w:bookmarkEnd w:id="12"/>
    </w:p>
    <w:p w14:paraId="49D2A918" w14:textId="0D49ED5A" w:rsidR="00C56822" w:rsidRPr="00C56822" w:rsidRDefault="004446C9" w:rsidP="00C56822">
      <w:pPr>
        <w:spacing w:after="179" w:line="259" w:lineRule="auto"/>
        <w:ind w:left="-4"/>
        <w:rPr>
          <w:rFonts w:ascii="Arial" w:hAnsi="Arial" w:cs="Arial"/>
        </w:rPr>
      </w:pPr>
      <w:r w:rsidRPr="004446C9">
        <w:rPr>
          <w:rFonts w:ascii="Arial" w:hAnsi="Arial" w:cs="Arial"/>
          <w:szCs w:val="24"/>
        </w:rPr>
        <w:t>Partners follow clear escalation processes to resolve professional disagreements quickly, ensuring that children are safeguarded effectively.</w:t>
      </w:r>
      <w:r w:rsidR="00C56822" w:rsidRPr="00C56822">
        <w:rPr>
          <w:rFonts w:ascii="Arial" w:hAnsi="Arial" w:cs="Arial"/>
        </w:rPr>
        <w:t xml:space="preserve"> The </w:t>
      </w:r>
      <w:hyperlink r:id="rId11" w:history="1">
        <w:r w:rsidR="00C56822" w:rsidRPr="00C56822">
          <w:rPr>
            <w:rStyle w:val="Hyperlink"/>
            <w:rFonts w:ascii="Arial" w:hAnsi="Arial" w:cs="Arial"/>
          </w:rPr>
          <w:t>Calderdale Dispute Resolution Process</w:t>
        </w:r>
      </w:hyperlink>
      <w:r w:rsidR="00C56822" w:rsidRPr="00C56822">
        <w:rPr>
          <w:rFonts w:ascii="Arial" w:hAnsi="Arial" w:cs="Arial"/>
        </w:rPr>
        <w:t xml:space="preserve"> i</w:t>
      </w:r>
      <w:r w:rsidR="00C56822" w:rsidRPr="00C56822">
        <w:rPr>
          <w:rFonts w:ascii="Arial" w:hAnsi="Arial" w:cs="Arial"/>
          <w:color w:val="auto"/>
        </w:rPr>
        <w:t xml:space="preserve">s based </w:t>
      </w:r>
      <w:r w:rsidR="00C56822" w:rsidRPr="00C56822">
        <w:rPr>
          <w:rFonts w:ascii="Arial" w:hAnsi="Arial" w:cs="Arial"/>
        </w:rPr>
        <w:t xml:space="preserve">on the </w:t>
      </w:r>
      <w:hyperlink r:id="rId12">
        <w:r w:rsidR="00C56822" w:rsidRPr="00C56822">
          <w:rPr>
            <w:rFonts w:ascii="Arial" w:hAnsi="Arial" w:cs="Arial"/>
            <w:color w:val="0563C1"/>
            <w:u w:val="single" w:color="0563C1"/>
          </w:rPr>
          <w:t>West Yorkshire Procedure</w:t>
        </w:r>
      </w:hyperlink>
      <w:r w:rsidR="00C56822" w:rsidRPr="00C56822">
        <w:rPr>
          <w:rFonts w:ascii="Arial" w:hAnsi="Arial" w:cs="Arial"/>
        </w:rPr>
        <w:t>.</w:t>
      </w:r>
    </w:p>
    <w:p w14:paraId="1EE5D5CB" w14:textId="77777777" w:rsidR="00C56822" w:rsidRPr="00C56822" w:rsidRDefault="00C56822" w:rsidP="001A76C7">
      <w:pPr>
        <w:pStyle w:val="Heading2"/>
        <w:numPr>
          <w:ilvl w:val="0"/>
          <w:numId w:val="8"/>
        </w:numPr>
        <w:rPr>
          <w:rFonts w:ascii="Arial" w:hAnsi="Arial" w:cs="Arial"/>
        </w:rPr>
      </w:pPr>
      <w:bookmarkStart w:id="13" w:name="_Toc225422693"/>
      <w:r w:rsidRPr="00C56822">
        <w:rPr>
          <w:rFonts w:ascii="Arial" w:hAnsi="Arial" w:cs="Arial"/>
        </w:rPr>
        <w:t>Threshold document</w:t>
      </w:r>
      <w:bookmarkEnd w:id="13"/>
      <w:r w:rsidRPr="00C56822">
        <w:rPr>
          <w:rFonts w:ascii="Arial" w:hAnsi="Arial" w:cs="Arial"/>
        </w:rPr>
        <w:t xml:space="preserve"> </w:t>
      </w:r>
    </w:p>
    <w:p w14:paraId="724793A0" w14:textId="22F59E89" w:rsidR="00C56822" w:rsidRPr="00C56822" w:rsidRDefault="00C56822" w:rsidP="00C56822">
      <w:pPr>
        <w:spacing w:after="179" w:line="259" w:lineRule="auto"/>
        <w:ind w:left="-4"/>
        <w:rPr>
          <w:rFonts w:ascii="Arial" w:hAnsi="Arial" w:cs="Arial"/>
        </w:rPr>
      </w:pPr>
      <w:r w:rsidRPr="00C56822">
        <w:rPr>
          <w:rFonts w:ascii="Arial" w:hAnsi="Arial" w:cs="Arial"/>
        </w:rPr>
        <w:t xml:space="preserve">The </w:t>
      </w:r>
      <w:hyperlink r:id="rId13" w:history="1">
        <w:r w:rsidRPr="00E3326E">
          <w:rPr>
            <w:rStyle w:val="Hyperlink"/>
            <w:rFonts w:ascii="Arial" w:hAnsi="Arial" w:cs="Arial"/>
          </w:rPr>
          <w:t>Calderdale threshold document</w:t>
        </w:r>
      </w:hyperlink>
      <w:r w:rsidRPr="00C56822">
        <w:rPr>
          <w:rFonts w:ascii="Arial" w:hAnsi="Arial" w:cs="Arial"/>
        </w:rPr>
        <w:t xml:space="preserve"> can be found on the CSCP website. </w:t>
      </w:r>
    </w:p>
    <w:p w14:paraId="728D46DB" w14:textId="3C3FE2E7" w:rsidR="004446C9" w:rsidRPr="00C56822" w:rsidRDefault="004446C9" w:rsidP="001A76C7">
      <w:pPr>
        <w:pStyle w:val="Heading2"/>
        <w:numPr>
          <w:ilvl w:val="0"/>
          <w:numId w:val="8"/>
        </w:numPr>
        <w:rPr>
          <w:rFonts w:ascii="Arial" w:hAnsi="Arial" w:cs="Arial"/>
        </w:rPr>
      </w:pPr>
      <w:bookmarkStart w:id="14" w:name="_Toc225422694"/>
      <w:r w:rsidRPr="00C56822">
        <w:rPr>
          <w:rFonts w:ascii="Arial" w:hAnsi="Arial" w:cs="Arial"/>
        </w:rPr>
        <w:lastRenderedPageBreak/>
        <w:t>Monitoring and Reporting</w:t>
      </w:r>
      <w:bookmarkEnd w:id="14"/>
    </w:p>
    <w:p w14:paraId="780BA5C8" w14:textId="77777777" w:rsidR="00A60BC9" w:rsidRDefault="00A60BC9" w:rsidP="004446C9">
      <w:pPr>
        <w:spacing w:after="160" w:line="259" w:lineRule="auto"/>
        <w:ind w:left="0" w:firstLine="0"/>
        <w:rPr>
          <w:rFonts w:ascii="Arial" w:hAnsi="Arial" w:cs="Arial"/>
          <w:szCs w:val="24"/>
        </w:rPr>
      </w:pPr>
      <w:r w:rsidRPr="00C56822">
        <w:rPr>
          <w:rFonts w:ascii="Arial" w:hAnsi="Arial" w:cs="Arial"/>
          <w:szCs w:val="24"/>
        </w:rPr>
        <w:t>The CSCP Business Plan sets out</w:t>
      </w:r>
      <w:r w:rsidRPr="00A60BC9">
        <w:rPr>
          <w:rFonts w:ascii="Arial" w:hAnsi="Arial" w:cs="Arial"/>
          <w:szCs w:val="24"/>
        </w:rPr>
        <w:t xml:space="preserve"> the strategic direction, partnership activities, accountability and how outcomes are measured.  </w:t>
      </w:r>
    </w:p>
    <w:p w14:paraId="3E5DA2A4" w14:textId="7CF2FAB8" w:rsidR="004446C9" w:rsidRPr="004446C9" w:rsidRDefault="00A60BC9" w:rsidP="00C56822">
      <w:pPr>
        <w:tabs>
          <w:tab w:val="num" w:pos="720"/>
        </w:tabs>
        <w:spacing w:after="160" w:line="259" w:lineRule="auto"/>
        <w:ind w:left="0" w:firstLine="0"/>
        <w:rPr>
          <w:rFonts w:ascii="Arial" w:hAnsi="Arial" w:cs="Arial"/>
          <w:szCs w:val="24"/>
        </w:rPr>
      </w:pPr>
      <w:r w:rsidRPr="00A60BC9">
        <w:rPr>
          <w:rFonts w:ascii="Arial" w:hAnsi="Arial" w:cs="Arial"/>
          <w:szCs w:val="24"/>
        </w:rPr>
        <w:t xml:space="preserve">The CSCP Annual Report details how the CSCP holds agencies and multi-agency workstreams to account and how independent scrutiny provides oversight of learning, examination of how </w:t>
      </w:r>
      <w:r>
        <w:rPr>
          <w:rFonts w:ascii="Arial" w:hAnsi="Arial" w:cs="Arial"/>
          <w:szCs w:val="24"/>
        </w:rPr>
        <w:t>learning from reviews</w:t>
      </w:r>
      <w:r w:rsidRPr="00A60BC9">
        <w:rPr>
          <w:rFonts w:ascii="Arial" w:hAnsi="Arial" w:cs="Arial"/>
          <w:szCs w:val="24"/>
        </w:rPr>
        <w:t xml:space="preserve"> </w:t>
      </w:r>
      <w:r>
        <w:rPr>
          <w:rFonts w:ascii="Arial" w:hAnsi="Arial" w:cs="Arial"/>
          <w:szCs w:val="24"/>
        </w:rPr>
        <w:t>is</w:t>
      </w:r>
      <w:r w:rsidRPr="00A60BC9">
        <w:rPr>
          <w:rFonts w:ascii="Arial" w:hAnsi="Arial" w:cs="Arial"/>
          <w:szCs w:val="24"/>
        </w:rPr>
        <w:t xml:space="preserve"> implemented, and how demonstrable impact on </w:t>
      </w:r>
      <w:r w:rsidRPr="00353D99">
        <w:rPr>
          <w:rFonts w:ascii="Arial" w:hAnsi="Arial" w:cs="Arial"/>
          <w:szCs w:val="24"/>
        </w:rPr>
        <w:t xml:space="preserve">practice is evidenced.  </w:t>
      </w:r>
      <w:r w:rsidR="004446C9" w:rsidRPr="004446C9">
        <w:rPr>
          <w:rFonts w:ascii="Arial" w:hAnsi="Arial" w:cs="Arial"/>
          <w:szCs w:val="24"/>
        </w:rPr>
        <w:t>The Annual Report provides a transparent assessment of</w:t>
      </w:r>
      <w:r w:rsidRPr="00353D99">
        <w:rPr>
          <w:rFonts w:ascii="Arial" w:hAnsi="Arial" w:cs="Arial"/>
          <w:szCs w:val="24"/>
        </w:rPr>
        <w:t xml:space="preserve"> the </w:t>
      </w:r>
      <w:r w:rsidR="004446C9" w:rsidRPr="004446C9">
        <w:rPr>
          <w:rFonts w:ascii="Arial" w:hAnsi="Arial" w:cs="Arial"/>
          <w:szCs w:val="24"/>
        </w:rPr>
        <w:t>effectiveness of safeguarding arrangements</w:t>
      </w:r>
      <w:r w:rsidRPr="00353D99">
        <w:rPr>
          <w:rFonts w:ascii="Arial" w:hAnsi="Arial" w:cs="Arial"/>
          <w:szCs w:val="24"/>
        </w:rPr>
        <w:t xml:space="preserve">, </w:t>
      </w:r>
      <w:r w:rsidR="004446C9" w:rsidRPr="004446C9">
        <w:rPr>
          <w:rFonts w:ascii="Arial" w:hAnsi="Arial" w:cs="Arial"/>
          <w:szCs w:val="24"/>
        </w:rPr>
        <w:t>progress against priorities</w:t>
      </w:r>
      <w:r w:rsidRPr="00353D99">
        <w:rPr>
          <w:rFonts w:ascii="Arial" w:hAnsi="Arial" w:cs="Arial"/>
          <w:szCs w:val="24"/>
        </w:rPr>
        <w:t xml:space="preserve">, and </w:t>
      </w:r>
      <w:r w:rsidR="004446C9" w:rsidRPr="004446C9">
        <w:rPr>
          <w:rFonts w:ascii="Arial" w:hAnsi="Arial" w:cs="Arial"/>
          <w:szCs w:val="24"/>
        </w:rPr>
        <w:t>impact on outcomes for children</w:t>
      </w:r>
      <w:r w:rsidRPr="00353D99">
        <w:rPr>
          <w:rFonts w:ascii="Arial" w:hAnsi="Arial" w:cs="Arial"/>
          <w:szCs w:val="24"/>
        </w:rPr>
        <w:t xml:space="preserve">.  </w:t>
      </w:r>
    </w:p>
    <w:p w14:paraId="29354C24" w14:textId="5DD96C35" w:rsidR="004446C9" w:rsidRPr="00353D99" w:rsidRDefault="004446C9" w:rsidP="001A76C7">
      <w:pPr>
        <w:pStyle w:val="Heading2"/>
        <w:numPr>
          <w:ilvl w:val="0"/>
          <w:numId w:val="8"/>
        </w:numPr>
        <w:rPr>
          <w:rFonts w:ascii="Arial" w:hAnsi="Arial" w:cs="Arial"/>
        </w:rPr>
      </w:pPr>
      <w:bookmarkStart w:id="15" w:name="_Toc225422695"/>
      <w:r w:rsidRPr="00353D99">
        <w:rPr>
          <w:rFonts w:ascii="Arial" w:hAnsi="Arial" w:cs="Arial"/>
        </w:rPr>
        <w:t>Structure and Subgroups</w:t>
      </w:r>
      <w:bookmarkEnd w:id="15"/>
    </w:p>
    <w:p w14:paraId="7CB6BD64" w14:textId="3E4241A3" w:rsidR="004446C9" w:rsidRPr="004446C9" w:rsidRDefault="004446C9" w:rsidP="004446C9">
      <w:pPr>
        <w:spacing w:after="160" w:line="259" w:lineRule="auto"/>
        <w:ind w:left="0" w:firstLine="0"/>
        <w:rPr>
          <w:rFonts w:ascii="Arial" w:hAnsi="Arial" w:cs="Arial"/>
          <w:szCs w:val="24"/>
        </w:rPr>
      </w:pPr>
      <w:r w:rsidRPr="004446C9">
        <w:rPr>
          <w:rFonts w:ascii="Arial" w:hAnsi="Arial" w:cs="Arial"/>
          <w:szCs w:val="24"/>
        </w:rPr>
        <w:t>The CSCP is supported by a range of subgroups</w:t>
      </w:r>
      <w:r w:rsidR="00353D99">
        <w:rPr>
          <w:rFonts w:ascii="Arial" w:hAnsi="Arial" w:cs="Arial"/>
          <w:szCs w:val="24"/>
        </w:rPr>
        <w:t xml:space="preserve"> (See Appendix 1)</w:t>
      </w:r>
      <w:r w:rsidRPr="004446C9">
        <w:rPr>
          <w:rFonts w:ascii="Arial" w:hAnsi="Arial" w:cs="Arial"/>
          <w:szCs w:val="24"/>
        </w:rPr>
        <w:t>, including:</w:t>
      </w:r>
    </w:p>
    <w:p w14:paraId="098CAE00" w14:textId="77777777" w:rsidR="004446C9" w:rsidRPr="004446C9" w:rsidRDefault="004446C9" w:rsidP="00353D99">
      <w:pPr>
        <w:numPr>
          <w:ilvl w:val="0"/>
          <w:numId w:val="7"/>
        </w:numPr>
        <w:spacing w:after="160" w:line="259" w:lineRule="auto"/>
        <w:rPr>
          <w:rFonts w:ascii="Arial" w:hAnsi="Arial" w:cs="Arial"/>
          <w:szCs w:val="24"/>
        </w:rPr>
      </w:pPr>
      <w:r w:rsidRPr="004446C9">
        <w:rPr>
          <w:rFonts w:ascii="Arial" w:hAnsi="Arial" w:cs="Arial"/>
          <w:szCs w:val="24"/>
        </w:rPr>
        <w:t>Quality Assurance</w:t>
      </w:r>
    </w:p>
    <w:p w14:paraId="74FBF576" w14:textId="77777777" w:rsidR="004446C9" w:rsidRPr="004446C9" w:rsidRDefault="004446C9" w:rsidP="00353D99">
      <w:pPr>
        <w:numPr>
          <w:ilvl w:val="0"/>
          <w:numId w:val="7"/>
        </w:numPr>
        <w:spacing w:after="160" w:line="259" w:lineRule="auto"/>
        <w:rPr>
          <w:rFonts w:ascii="Arial" w:hAnsi="Arial" w:cs="Arial"/>
          <w:szCs w:val="24"/>
        </w:rPr>
      </w:pPr>
      <w:r w:rsidRPr="004446C9">
        <w:rPr>
          <w:rFonts w:ascii="Arial" w:hAnsi="Arial" w:cs="Arial"/>
          <w:szCs w:val="24"/>
        </w:rPr>
        <w:t>Performance Management</w:t>
      </w:r>
    </w:p>
    <w:p w14:paraId="0104AA4E" w14:textId="33AF862E" w:rsidR="004446C9" w:rsidRPr="004446C9" w:rsidRDefault="004446C9" w:rsidP="00353D99">
      <w:pPr>
        <w:numPr>
          <w:ilvl w:val="0"/>
          <w:numId w:val="7"/>
        </w:numPr>
        <w:spacing w:after="160" w:line="259" w:lineRule="auto"/>
        <w:rPr>
          <w:rFonts w:ascii="Arial" w:hAnsi="Arial" w:cs="Arial"/>
          <w:szCs w:val="24"/>
        </w:rPr>
      </w:pPr>
      <w:r w:rsidRPr="004446C9">
        <w:rPr>
          <w:rFonts w:ascii="Arial" w:hAnsi="Arial" w:cs="Arial"/>
          <w:szCs w:val="24"/>
        </w:rPr>
        <w:t>Learning and Improvement</w:t>
      </w:r>
      <w:r w:rsidR="00C56822" w:rsidRPr="00353D99">
        <w:rPr>
          <w:rFonts w:ascii="Arial" w:hAnsi="Arial" w:cs="Arial"/>
          <w:szCs w:val="24"/>
        </w:rPr>
        <w:t xml:space="preserve"> (shared with the Safeguarding Adult Board and Domestic Homicide Learning)</w:t>
      </w:r>
    </w:p>
    <w:p w14:paraId="2B061E52" w14:textId="12E70E5F" w:rsidR="004446C9" w:rsidRPr="004446C9" w:rsidRDefault="004446C9" w:rsidP="00353D99">
      <w:pPr>
        <w:numPr>
          <w:ilvl w:val="0"/>
          <w:numId w:val="7"/>
        </w:numPr>
        <w:spacing w:after="160" w:line="259" w:lineRule="auto"/>
        <w:rPr>
          <w:rFonts w:ascii="Arial" w:hAnsi="Arial" w:cs="Arial"/>
          <w:szCs w:val="24"/>
        </w:rPr>
      </w:pPr>
      <w:r w:rsidRPr="004446C9">
        <w:rPr>
          <w:rFonts w:ascii="Arial" w:hAnsi="Arial" w:cs="Arial"/>
          <w:szCs w:val="24"/>
        </w:rPr>
        <w:t>Safeguarding Engagement</w:t>
      </w:r>
      <w:r w:rsidR="00C56822" w:rsidRPr="00353D99">
        <w:rPr>
          <w:rFonts w:ascii="Arial" w:hAnsi="Arial" w:cs="Arial"/>
          <w:szCs w:val="24"/>
        </w:rPr>
        <w:t xml:space="preserve"> (shared with the Safeguarding Adult Board)</w:t>
      </w:r>
    </w:p>
    <w:p w14:paraId="24C5FB2C" w14:textId="77777777" w:rsidR="004446C9" w:rsidRPr="004446C9" w:rsidRDefault="004446C9" w:rsidP="00353D99">
      <w:pPr>
        <w:numPr>
          <w:ilvl w:val="0"/>
          <w:numId w:val="7"/>
        </w:numPr>
        <w:spacing w:after="160" w:line="259" w:lineRule="auto"/>
        <w:rPr>
          <w:rFonts w:ascii="Arial" w:hAnsi="Arial" w:cs="Arial"/>
          <w:szCs w:val="24"/>
        </w:rPr>
      </w:pPr>
      <w:r w:rsidRPr="004446C9">
        <w:rPr>
          <w:rFonts w:ascii="Arial" w:hAnsi="Arial" w:cs="Arial"/>
          <w:szCs w:val="24"/>
        </w:rPr>
        <w:t>Child Safeguarding Practice Reviews</w:t>
      </w:r>
    </w:p>
    <w:p w14:paraId="5A417B9F" w14:textId="77777777" w:rsidR="004446C9" w:rsidRPr="00353D99" w:rsidRDefault="004446C9" w:rsidP="00353D99">
      <w:pPr>
        <w:numPr>
          <w:ilvl w:val="0"/>
          <w:numId w:val="7"/>
        </w:numPr>
        <w:spacing w:after="160" w:line="259" w:lineRule="auto"/>
        <w:rPr>
          <w:rFonts w:ascii="Arial" w:hAnsi="Arial" w:cs="Arial"/>
          <w:szCs w:val="24"/>
        </w:rPr>
      </w:pPr>
      <w:r w:rsidRPr="004446C9">
        <w:rPr>
          <w:rFonts w:ascii="Arial" w:hAnsi="Arial" w:cs="Arial"/>
          <w:szCs w:val="24"/>
        </w:rPr>
        <w:t>Child Death Overview Panel</w:t>
      </w:r>
    </w:p>
    <w:p w14:paraId="2A3351A6" w14:textId="1E6E462E" w:rsidR="00C56822" w:rsidRPr="00353D99" w:rsidRDefault="00C56822" w:rsidP="00353D99">
      <w:pPr>
        <w:numPr>
          <w:ilvl w:val="0"/>
          <w:numId w:val="7"/>
        </w:numPr>
        <w:spacing w:after="160" w:line="259" w:lineRule="auto"/>
        <w:rPr>
          <w:rFonts w:ascii="Arial" w:hAnsi="Arial" w:cs="Arial"/>
          <w:szCs w:val="24"/>
        </w:rPr>
      </w:pPr>
      <w:r w:rsidRPr="00353D99">
        <w:rPr>
          <w:rFonts w:ascii="Arial" w:hAnsi="Arial" w:cs="Arial"/>
          <w:szCs w:val="24"/>
        </w:rPr>
        <w:t xml:space="preserve">Risk Outside the Home </w:t>
      </w:r>
    </w:p>
    <w:p w14:paraId="20959F0A" w14:textId="72F3AE0E" w:rsidR="00353D99" w:rsidRPr="004446C9" w:rsidRDefault="00353D99" w:rsidP="00353D99">
      <w:pPr>
        <w:numPr>
          <w:ilvl w:val="0"/>
          <w:numId w:val="7"/>
        </w:numPr>
        <w:spacing w:after="160" w:line="259" w:lineRule="auto"/>
        <w:rPr>
          <w:rFonts w:ascii="Arial" w:hAnsi="Arial" w:cs="Arial"/>
          <w:szCs w:val="24"/>
        </w:rPr>
      </w:pPr>
      <w:r w:rsidRPr="00353D99">
        <w:rPr>
          <w:rFonts w:ascii="Arial" w:hAnsi="Arial" w:cs="Arial"/>
          <w:szCs w:val="24"/>
        </w:rPr>
        <w:t xml:space="preserve">Health Assurance and Improvement </w:t>
      </w:r>
    </w:p>
    <w:p w14:paraId="63F43ACA" w14:textId="004C5C6C" w:rsidR="004446C9" w:rsidRPr="004446C9" w:rsidRDefault="004446C9" w:rsidP="004446C9">
      <w:pPr>
        <w:spacing w:after="160" w:line="259" w:lineRule="auto"/>
        <w:ind w:left="0" w:firstLine="0"/>
        <w:rPr>
          <w:rFonts w:ascii="Arial" w:hAnsi="Arial" w:cs="Arial"/>
          <w:szCs w:val="24"/>
        </w:rPr>
      </w:pPr>
      <w:r w:rsidRPr="004446C9">
        <w:rPr>
          <w:rFonts w:ascii="Arial" w:hAnsi="Arial" w:cs="Arial"/>
          <w:szCs w:val="24"/>
        </w:rPr>
        <w:t>These groups provide assurance to the Executive on the effectiveness of safeguarding practice.</w:t>
      </w:r>
    </w:p>
    <w:p w14:paraId="2B803B1D" w14:textId="00C838A1" w:rsidR="004446C9" w:rsidRPr="00353D99" w:rsidRDefault="004446C9" w:rsidP="001A76C7">
      <w:pPr>
        <w:pStyle w:val="Heading2"/>
        <w:numPr>
          <w:ilvl w:val="0"/>
          <w:numId w:val="8"/>
        </w:numPr>
        <w:rPr>
          <w:rFonts w:ascii="Arial" w:hAnsi="Arial" w:cs="Arial"/>
        </w:rPr>
      </w:pPr>
      <w:bookmarkStart w:id="16" w:name="_Toc225422696"/>
      <w:r w:rsidRPr="00353D99">
        <w:rPr>
          <w:rFonts w:ascii="Arial" w:hAnsi="Arial" w:cs="Arial"/>
        </w:rPr>
        <w:t>Relevant Agencies</w:t>
      </w:r>
      <w:bookmarkEnd w:id="16"/>
    </w:p>
    <w:p w14:paraId="54A7E132" w14:textId="2CC55295" w:rsidR="004446C9" w:rsidRPr="004446C9" w:rsidRDefault="004446C9" w:rsidP="004446C9">
      <w:pPr>
        <w:spacing w:after="160" w:line="259" w:lineRule="auto"/>
        <w:ind w:left="0" w:firstLine="0"/>
        <w:rPr>
          <w:rFonts w:ascii="Arial" w:hAnsi="Arial" w:cs="Arial"/>
          <w:szCs w:val="24"/>
        </w:rPr>
      </w:pPr>
      <w:r w:rsidRPr="004446C9">
        <w:rPr>
          <w:rFonts w:ascii="Arial" w:hAnsi="Arial" w:cs="Arial"/>
          <w:szCs w:val="24"/>
        </w:rPr>
        <w:t>A wide range of relevant agencies contribute to safeguarding arrangements and are expected to actively participate and cooperate with the partnership.</w:t>
      </w:r>
      <w:r w:rsidR="00353D99">
        <w:rPr>
          <w:rFonts w:ascii="Arial" w:hAnsi="Arial" w:cs="Arial"/>
          <w:szCs w:val="24"/>
        </w:rPr>
        <w:t xml:space="preserve">  See Appendix 2.</w:t>
      </w:r>
    </w:p>
    <w:p w14:paraId="4777148E" w14:textId="77777777" w:rsidR="004446C9" w:rsidRPr="00353D99" w:rsidRDefault="004446C9" w:rsidP="001A76C7">
      <w:pPr>
        <w:pStyle w:val="Heading2"/>
        <w:numPr>
          <w:ilvl w:val="0"/>
          <w:numId w:val="8"/>
        </w:numPr>
        <w:rPr>
          <w:rFonts w:ascii="Arial" w:hAnsi="Arial" w:cs="Arial"/>
        </w:rPr>
      </w:pPr>
      <w:bookmarkStart w:id="17" w:name="_Toc225422697"/>
      <w:r w:rsidRPr="00353D99">
        <w:rPr>
          <w:rFonts w:ascii="Arial" w:hAnsi="Arial" w:cs="Arial"/>
        </w:rPr>
        <w:t>Conclusion</w:t>
      </w:r>
      <w:bookmarkEnd w:id="17"/>
    </w:p>
    <w:p w14:paraId="3E5C59D0" w14:textId="77777777" w:rsidR="004446C9" w:rsidRPr="004446C9" w:rsidRDefault="004446C9" w:rsidP="004446C9">
      <w:pPr>
        <w:spacing w:after="160" w:line="259" w:lineRule="auto"/>
        <w:ind w:left="0" w:firstLine="0"/>
        <w:rPr>
          <w:rFonts w:ascii="Arial" w:hAnsi="Arial" w:cs="Arial"/>
          <w:szCs w:val="24"/>
        </w:rPr>
      </w:pPr>
      <w:r w:rsidRPr="004446C9">
        <w:rPr>
          <w:rFonts w:ascii="Arial" w:hAnsi="Arial" w:cs="Arial"/>
          <w:szCs w:val="24"/>
        </w:rPr>
        <w:t>The Calderdale MASA provides a strong, evidence-based framework for safeguarding children.</w:t>
      </w:r>
    </w:p>
    <w:p w14:paraId="77EE4C50" w14:textId="77777777" w:rsidR="004446C9" w:rsidRPr="004446C9" w:rsidRDefault="004446C9" w:rsidP="004446C9">
      <w:pPr>
        <w:spacing w:after="160" w:line="259" w:lineRule="auto"/>
        <w:ind w:left="0" w:firstLine="0"/>
        <w:rPr>
          <w:rFonts w:ascii="Arial" w:hAnsi="Arial" w:cs="Arial"/>
          <w:szCs w:val="24"/>
        </w:rPr>
      </w:pPr>
      <w:r w:rsidRPr="004446C9">
        <w:rPr>
          <w:rFonts w:ascii="Arial" w:hAnsi="Arial" w:cs="Arial"/>
          <w:szCs w:val="24"/>
        </w:rPr>
        <w:t>Through effective leadership, robust scrutiny, and a clear focus on impact, the CSCP ensures that safeguarding practice continues to improve and that children in Calderdale are protected and supported to achieve positive outcomes.</w:t>
      </w:r>
    </w:p>
    <w:p w14:paraId="2280D8FB" w14:textId="77777777" w:rsidR="00546894" w:rsidRDefault="00546894">
      <w:pPr>
        <w:spacing w:after="160" w:line="259" w:lineRule="auto"/>
        <w:ind w:left="0" w:firstLine="0"/>
        <w:rPr>
          <w:rFonts w:ascii="Arial" w:eastAsia="Arial" w:hAnsi="Arial" w:cs="Arial"/>
          <w:b/>
          <w:sz w:val="28"/>
        </w:rPr>
      </w:pPr>
      <w:r>
        <w:rPr>
          <w:rFonts w:ascii="Arial" w:eastAsia="Arial" w:hAnsi="Arial" w:cs="Arial"/>
          <w:b/>
          <w:sz w:val="28"/>
        </w:rPr>
        <w:br w:type="page"/>
      </w:r>
    </w:p>
    <w:p w14:paraId="787E0D86" w14:textId="58ADE6EC" w:rsidR="00EF3A07" w:rsidRDefault="00ED2B0B">
      <w:pPr>
        <w:pStyle w:val="Heading2"/>
        <w:ind w:left="-4"/>
      </w:pPr>
      <w:bookmarkStart w:id="18" w:name="_Toc225422698"/>
      <w:r>
        <w:rPr>
          <w:rFonts w:ascii="Arial" w:eastAsia="Arial" w:hAnsi="Arial" w:cs="Arial"/>
          <w:color w:val="000000"/>
          <w:sz w:val="28"/>
        </w:rPr>
        <w:lastRenderedPageBreak/>
        <w:t>Appendix 1: Calderdale Safeguarding Children Partnership</w:t>
      </w:r>
      <w:bookmarkEnd w:id="18"/>
      <w:r>
        <w:rPr>
          <w:rFonts w:ascii="Arial" w:eastAsia="Arial" w:hAnsi="Arial" w:cs="Arial"/>
          <w:color w:val="000000"/>
          <w:sz w:val="28"/>
        </w:rPr>
        <w:t xml:space="preserve"> </w:t>
      </w:r>
    </w:p>
    <w:p w14:paraId="16D9CBC9" w14:textId="2577ED3A" w:rsidR="00EF3A07" w:rsidRDefault="00EF3A07">
      <w:pPr>
        <w:spacing w:after="0" w:line="259" w:lineRule="auto"/>
        <w:ind w:left="-742" w:right="-967" w:firstLine="0"/>
      </w:pPr>
    </w:p>
    <w:p w14:paraId="420D6AA0" w14:textId="6F12A072" w:rsidR="00814482" w:rsidRPr="00814482" w:rsidRDefault="0018588D" w:rsidP="00814482">
      <w:pPr>
        <w:spacing w:after="200" w:line="276" w:lineRule="auto"/>
        <w:ind w:left="0" w:firstLine="0"/>
        <w:rPr>
          <w:rFonts w:eastAsia="Times New Roman" w:cs="Times New Roman"/>
          <w:color w:val="auto"/>
          <w:sz w:val="22"/>
        </w:rPr>
      </w:pPr>
      <w:r w:rsidRPr="00814482">
        <w:rPr>
          <w:rFonts w:eastAsia="Times New Roman" w:cs="Times New Roman"/>
          <w:noProof/>
          <w:color w:val="auto"/>
          <w:sz w:val="22"/>
        </w:rPr>
        <mc:AlternateContent>
          <mc:Choice Requires="wps">
            <w:drawing>
              <wp:anchor distT="0" distB="0" distL="114300" distR="114300" simplePos="0" relativeHeight="251685888" behindDoc="0" locked="0" layoutInCell="1" allowOverlap="1" wp14:anchorId="42E0F3CB" wp14:editId="295A4EA4">
                <wp:simplePos x="0" y="0"/>
                <wp:positionH relativeFrom="column">
                  <wp:posOffset>6353810</wp:posOffset>
                </wp:positionH>
                <wp:positionV relativeFrom="paragraph">
                  <wp:posOffset>81280</wp:posOffset>
                </wp:positionV>
                <wp:extent cx="3219450" cy="723900"/>
                <wp:effectExtent l="0" t="0" r="19050" b="19050"/>
                <wp:wrapNone/>
                <wp:docPr id="788000009" name="Freeform: Shap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19450" cy="723900"/>
                        </a:xfrm>
                        <a:custGeom>
                          <a:avLst/>
                          <a:gdLst>
                            <a:gd name="T0" fmla="*/ 120652 w 2466975"/>
                            <a:gd name="T1" fmla="*/ 0 h 723900"/>
                            <a:gd name="T2" fmla="*/ 2346323 w 2466975"/>
                            <a:gd name="T3" fmla="*/ 0 h 723900"/>
                            <a:gd name="T4" fmla="*/ 2466975 w 2466975"/>
                            <a:gd name="T5" fmla="*/ 120652 h 723900"/>
                            <a:gd name="T6" fmla="*/ 2466975 w 2466975"/>
                            <a:gd name="T7" fmla="*/ 723900 h 723900"/>
                            <a:gd name="T8" fmla="*/ 2466975 w 2466975"/>
                            <a:gd name="T9" fmla="*/ 723900 h 723900"/>
                            <a:gd name="T10" fmla="*/ 0 w 2466975"/>
                            <a:gd name="T11" fmla="*/ 723900 h 723900"/>
                            <a:gd name="T12" fmla="*/ 0 w 2466975"/>
                            <a:gd name="T13" fmla="*/ 723900 h 723900"/>
                            <a:gd name="T14" fmla="*/ 0 w 2466975"/>
                            <a:gd name="T15" fmla="*/ 120652 h 723900"/>
                            <a:gd name="T16" fmla="*/ 120652 w 2466975"/>
                            <a:gd name="T17" fmla="*/ 0 h 7239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466975"/>
                            <a:gd name="T28" fmla="*/ 0 h 723900"/>
                            <a:gd name="T29" fmla="*/ 2466975 w 2466975"/>
                            <a:gd name="T30" fmla="*/ 723900 h 72390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466975" h="723900">
                              <a:moveTo>
                                <a:pt x="120652" y="0"/>
                              </a:moveTo>
                              <a:lnTo>
                                <a:pt x="2346323" y="0"/>
                              </a:lnTo>
                              <a:cubicBezTo>
                                <a:pt x="2412957" y="0"/>
                                <a:pt x="2466975" y="54018"/>
                                <a:pt x="2466975" y="120652"/>
                              </a:cubicBezTo>
                              <a:lnTo>
                                <a:pt x="2466975" y="723900"/>
                              </a:lnTo>
                              <a:lnTo>
                                <a:pt x="0" y="723900"/>
                              </a:lnTo>
                              <a:lnTo>
                                <a:pt x="0" y="120652"/>
                              </a:lnTo>
                              <a:cubicBezTo>
                                <a:pt x="0" y="54018"/>
                                <a:pt x="54018" y="0"/>
                                <a:pt x="120652" y="0"/>
                              </a:cubicBezTo>
                              <a:close/>
                            </a:path>
                          </a:pathLst>
                        </a:custGeom>
                        <a:noFill/>
                        <a:ln w="25400">
                          <a:solidFill>
                            <a:srgbClr val="0070C0"/>
                          </a:solidFill>
                          <a:miter lim="800000"/>
                          <a:headEnd/>
                          <a:tailEnd/>
                        </a:ln>
                        <a:extLst>
                          <a:ext uri="{909E8E84-426E-40DD-AFC4-6F175D3DCCD1}">
                            <a14:hiddenFill xmlns:a14="http://schemas.microsoft.com/office/drawing/2010/main">
                              <a:solidFill>
                                <a:srgbClr val="4F81BD"/>
                              </a:solidFill>
                            </a14:hiddenFill>
                          </a:ext>
                        </a:extLst>
                      </wps:spPr>
                      <wps:txbx>
                        <w:txbxContent>
                          <w:p w14:paraId="53B41876" w14:textId="4DD61C7D" w:rsidR="0018588D" w:rsidRPr="0018588D" w:rsidRDefault="0018588D" w:rsidP="0018588D">
                            <w:pPr>
                              <w:jc w:val="center"/>
                              <w:rPr>
                                <w:b/>
                                <w:bCs/>
                                <w:sz w:val="36"/>
                              </w:rPr>
                            </w:pPr>
                            <w:r w:rsidRPr="0018588D">
                              <w:rPr>
                                <w:b/>
                                <w:bCs/>
                                <w:sz w:val="36"/>
                              </w:rPr>
                              <w:t>Lead Safeguarding Partner (LSP) assurance at Local Level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2E0F3CB" id="Freeform: Shape 24" o:spid="_x0000_s1026" alt="&quot;&quot;" style="position:absolute;margin-left:500.3pt;margin-top:6.4pt;width:253.5pt;height:5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466975,723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" adj="-11796480,,5400" path="m120652,l2346323,v66634,,120652,54018,120652,120652l2466975,723900,,723900,,120652c,54018,54018,,120652,xe" filled="f" fillcolor="#4f81bd" strokecolor="#0070c0" strokeweight="2pt">
                <v:stroke joinstyle="miter"/>
                <v:formulas/>
                <v:path arrowok="t" o:connecttype="custom" o:connectlocs="157453,0;3061997,0;3219450,120652;3219450,723900;3219450,723900;0,723900;0,723900;0,120652;157453,0" o:connectangles="0,0,0,0,0,0,0,0,0" textboxrect="0,0,2466975,723900"/>
                <v:textbox>
                  <w:txbxContent>
                    <w:p w14:paraId="53B41876" w14:textId="4DD61C7D" w:rsidR="0018588D" w:rsidRPr="0018588D" w:rsidRDefault="0018588D" w:rsidP="0018588D">
                      <w:pPr>
                        <w:jc w:val="center"/>
                        <w:rPr>
                          <w:b/>
                          <w:bCs/>
                          <w:sz w:val="36"/>
                        </w:rPr>
                      </w:pPr>
                      <w:r w:rsidRPr="0018588D">
                        <w:rPr>
                          <w:b/>
                          <w:bCs/>
                          <w:sz w:val="36"/>
                        </w:rPr>
                        <w:t>Lead Safeguarding Partner (LSP) assurance at Local Level</w:t>
                      </w:r>
                    </w:p>
                  </w:txbxContent>
                </v:textbox>
              </v:shape>
            </w:pict>
          </mc:Fallback>
        </mc:AlternateContent>
      </w:r>
      <w:r w:rsidRPr="00814482">
        <w:rPr>
          <w:rFonts w:eastAsia="Times New Roman" w:cs="Times New Roman"/>
          <w:noProof/>
          <w:color w:val="auto"/>
          <w:sz w:val="22"/>
        </w:rPr>
        <mc:AlternateContent>
          <mc:Choice Requires="wps">
            <w:drawing>
              <wp:anchor distT="0" distB="0" distL="114300" distR="114300" simplePos="0" relativeHeight="251674624" behindDoc="0" locked="0" layoutInCell="1" allowOverlap="1" wp14:anchorId="3F28E989" wp14:editId="29FCF4E5">
                <wp:simplePos x="0" y="0"/>
                <wp:positionH relativeFrom="column">
                  <wp:posOffset>2543175</wp:posOffset>
                </wp:positionH>
                <wp:positionV relativeFrom="paragraph">
                  <wp:posOffset>76835</wp:posOffset>
                </wp:positionV>
                <wp:extent cx="3663315" cy="723900"/>
                <wp:effectExtent l="19050" t="20955" r="13335" b="17145"/>
                <wp:wrapNone/>
                <wp:docPr id="723181431"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63315" cy="723900"/>
                        </a:xfrm>
                        <a:custGeom>
                          <a:avLst/>
                          <a:gdLst>
                            <a:gd name="T0" fmla="*/ 120652 w 2466975"/>
                            <a:gd name="T1" fmla="*/ 0 h 723900"/>
                            <a:gd name="T2" fmla="*/ 2346323 w 2466975"/>
                            <a:gd name="T3" fmla="*/ 0 h 723900"/>
                            <a:gd name="T4" fmla="*/ 2466975 w 2466975"/>
                            <a:gd name="T5" fmla="*/ 120652 h 723900"/>
                            <a:gd name="T6" fmla="*/ 2466975 w 2466975"/>
                            <a:gd name="T7" fmla="*/ 723900 h 723900"/>
                            <a:gd name="T8" fmla="*/ 2466975 w 2466975"/>
                            <a:gd name="T9" fmla="*/ 723900 h 723900"/>
                            <a:gd name="T10" fmla="*/ 0 w 2466975"/>
                            <a:gd name="T11" fmla="*/ 723900 h 723900"/>
                            <a:gd name="T12" fmla="*/ 0 w 2466975"/>
                            <a:gd name="T13" fmla="*/ 723900 h 723900"/>
                            <a:gd name="T14" fmla="*/ 0 w 2466975"/>
                            <a:gd name="T15" fmla="*/ 120652 h 723900"/>
                            <a:gd name="T16" fmla="*/ 120652 w 2466975"/>
                            <a:gd name="T17" fmla="*/ 0 h 7239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466975"/>
                            <a:gd name="T28" fmla="*/ 0 h 723900"/>
                            <a:gd name="T29" fmla="*/ 2466975 w 2466975"/>
                            <a:gd name="T30" fmla="*/ 723900 h 72390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466975" h="723900">
                              <a:moveTo>
                                <a:pt x="120652" y="0"/>
                              </a:moveTo>
                              <a:lnTo>
                                <a:pt x="2346323" y="0"/>
                              </a:lnTo>
                              <a:cubicBezTo>
                                <a:pt x="2412957" y="0"/>
                                <a:pt x="2466975" y="54018"/>
                                <a:pt x="2466975" y="120652"/>
                              </a:cubicBezTo>
                              <a:lnTo>
                                <a:pt x="2466975" y="723900"/>
                              </a:lnTo>
                              <a:lnTo>
                                <a:pt x="0" y="723900"/>
                              </a:lnTo>
                              <a:lnTo>
                                <a:pt x="0" y="120652"/>
                              </a:lnTo>
                              <a:cubicBezTo>
                                <a:pt x="0" y="54018"/>
                                <a:pt x="54018" y="0"/>
                                <a:pt x="120652" y="0"/>
                              </a:cubicBezTo>
                              <a:close/>
                            </a:path>
                          </a:pathLst>
                        </a:custGeom>
                        <a:noFill/>
                        <a:ln w="25400">
                          <a:solidFill>
                            <a:srgbClr val="0070C0"/>
                          </a:solidFill>
                          <a:miter lim="800000"/>
                          <a:headEnd/>
                          <a:tailEnd/>
                        </a:ln>
                        <a:extLst>
                          <a:ext uri="{909E8E84-426E-40DD-AFC4-6F175D3DCCD1}">
                            <a14:hiddenFill xmlns:a14="http://schemas.microsoft.com/office/drawing/2010/main">
                              <a:solidFill>
                                <a:srgbClr val="4F81BD"/>
                              </a:solidFill>
                            </a14:hiddenFill>
                          </a:ext>
                        </a:extLst>
                      </wps:spPr>
                      <wps:txbx>
                        <w:txbxContent>
                          <w:p w14:paraId="349CF3FD" w14:textId="19D6A79A" w:rsidR="00814482" w:rsidRPr="00B75CFD" w:rsidRDefault="00814482" w:rsidP="00814482">
                            <w:pPr>
                              <w:jc w:val="center"/>
                              <w:rPr>
                                <w:sz w:val="36"/>
                              </w:rPr>
                            </w:pPr>
                            <w:r w:rsidRPr="0020683B">
                              <w:rPr>
                                <w:b/>
                                <w:bCs/>
                                <w:sz w:val="36"/>
                              </w:rPr>
                              <w:t xml:space="preserve">Lead Safeguarding Partner </w:t>
                            </w:r>
                            <w:r>
                              <w:rPr>
                                <w:b/>
                                <w:bCs/>
                                <w:sz w:val="36"/>
                              </w:rPr>
                              <w:t xml:space="preserve">(LSP) </w:t>
                            </w:r>
                            <w:r w:rsidRPr="0020683B">
                              <w:rPr>
                                <w:b/>
                                <w:bCs/>
                                <w:sz w:val="36"/>
                              </w:rPr>
                              <w:t>Assurance Meetings</w:t>
                            </w:r>
                            <w:r w:rsidR="0018588D">
                              <w:rPr>
                                <w:b/>
                                <w:bCs/>
                                <w:sz w:val="36"/>
                              </w:rPr>
                              <w:t xml:space="preserve"> WY Level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28E989" id="Freeform: Shape 25" o:spid="_x0000_s1027" style="position:absolute;margin-left:200.25pt;margin-top:6.05pt;width:288.45pt;height:5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466975,723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" adj="-11796480,,5400" path="m120652,l2346323,v66634,,120652,54018,120652,120652l2466975,723900,,723900,,120652c,54018,54018,,120652,xe" filled="f" fillcolor="#4f81bd" strokecolor="#0070c0" strokeweight="2pt">
                <v:stroke joinstyle="miter"/>
                <v:formulas/>
                <v:path arrowok="t" o:connecttype="custom" o:connectlocs="179161,0;3484154,0;3663315,120652;3663315,723900;3663315,723900;0,723900;0,723900;0,120652;179161,0" o:connectangles="0,0,0,0,0,0,0,0,0" textboxrect="0,0,2466975,723900"/>
                <v:textbox>
                  <w:txbxContent>
                    <w:p w14:paraId="349CF3FD" w14:textId="19D6A79A" w:rsidR="00814482" w:rsidRPr="00B75CFD" w:rsidRDefault="00814482" w:rsidP="00814482">
                      <w:pPr>
                        <w:jc w:val="center"/>
                        <w:rPr>
                          <w:sz w:val="36"/>
                        </w:rPr>
                      </w:pPr>
                      <w:r w:rsidRPr="0020683B">
                        <w:rPr>
                          <w:b/>
                          <w:bCs/>
                          <w:sz w:val="36"/>
                        </w:rPr>
                        <w:t xml:space="preserve">Lead Safeguarding Partner </w:t>
                      </w:r>
                      <w:r>
                        <w:rPr>
                          <w:b/>
                          <w:bCs/>
                          <w:sz w:val="36"/>
                        </w:rPr>
                        <w:t xml:space="preserve">(LSP) </w:t>
                      </w:r>
                      <w:r w:rsidRPr="0020683B">
                        <w:rPr>
                          <w:b/>
                          <w:bCs/>
                          <w:sz w:val="36"/>
                        </w:rPr>
                        <w:t>Assurance Meetings</w:t>
                      </w:r>
                      <w:r w:rsidR="0018588D">
                        <w:rPr>
                          <w:b/>
                          <w:bCs/>
                          <w:sz w:val="36"/>
                        </w:rPr>
                        <w:t xml:space="preserve"> WY Level</w:t>
                      </w:r>
                    </w:p>
                  </w:txbxContent>
                </v:textbox>
              </v:shape>
            </w:pict>
          </mc:Fallback>
        </mc:AlternateContent>
      </w:r>
      <w:r w:rsidRPr="00814482">
        <w:rPr>
          <w:rFonts w:eastAsia="Times New Roman" w:cs="Times New Roman"/>
          <w:noProof/>
          <w:color w:val="auto"/>
          <w:sz w:val="22"/>
        </w:rPr>
        <mc:AlternateContent>
          <mc:Choice Requires="wps">
            <w:drawing>
              <wp:anchor distT="0" distB="0" distL="114300" distR="114300" simplePos="0" relativeHeight="251681792" behindDoc="0" locked="0" layoutInCell="1" allowOverlap="1" wp14:anchorId="1F93F4C7" wp14:editId="684BBD6C">
                <wp:simplePos x="0" y="0"/>
                <wp:positionH relativeFrom="column">
                  <wp:posOffset>-205104</wp:posOffset>
                </wp:positionH>
                <wp:positionV relativeFrom="paragraph">
                  <wp:posOffset>64135</wp:posOffset>
                </wp:positionV>
                <wp:extent cx="2586990" cy="723900"/>
                <wp:effectExtent l="0" t="0" r="22860" b="19050"/>
                <wp:wrapNone/>
                <wp:docPr id="471855724" name="Freeform: Shap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6990" cy="723900"/>
                        </a:xfrm>
                        <a:custGeom>
                          <a:avLst/>
                          <a:gdLst>
                            <a:gd name="T0" fmla="*/ 120652 w 2466975"/>
                            <a:gd name="T1" fmla="*/ 0 h 723900"/>
                            <a:gd name="T2" fmla="*/ 2346323 w 2466975"/>
                            <a:gd name="T3" fmla="*/ 0 h 723900"/>
                            <a:gd name="T4" fmla="*/ 2466975 w 2466975"/>
                            <a:gd name="T5" fmla="*/ 120652 h 723900"/>
                            <a:gd name="T6" fmla="*/ 2466975 w 2466975"/>
                            <a:gd name="T7" fmla="*/ 723900 h 723900"/>
                            <a:gd name="T8" fmla="*/ 2466975 w 2466975"/>
                            <a:gd name="T9" fmla="*/ 723900 h 723900"/>
                            <a:gd name="T10" fmla="*/ 0 w 2466975"/>
                            <a:gd name="T11" fmla="*/ 723900 h 723900"/>
                            <a:gd name="T12" fmla="*/ 0 w 2466975"/>
                            <a:gd name="T13" fmla="*/ 723900 h 723900"/>
                            <a:gd name="T14" fmla="*/ 0 w 2466975"/>
                            <a:gd name="T15" fmla="*/ 120652 h 723900"/>
                            <a:gd name="T16" fmla="*/ 120652 w 2466975"/>
                            <a:gd name="T17" fmla="*/ 0 h 7239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466975"/>
                            <a:gd name="T28" fmla="*/ 0 h 723900"/>
                            <a:gd name="T29" fmla="*/ 2466975 w 2466975"/>
                            <a:gd name="T30" fmla="*/ 723900 h 72390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466975" h="723900">
                              <a:moveTo>
                                <a:pt x="120652" y="0"/>
                              </a:moveTo>
                              <a:lnTo>
                                <a:pt x="2346323" y="0"/>
                              </a:lnTo>
                              <a:cubicBezTo>
                                <a:pt x="2412957" y="0"/>
                                <a:pt x="2466975" y="54018"/>
                                <a:pt x="2466975" y="120652"/>
                              </a:cubicBezTo>
                              <a:lnTo>
                                <a:pt x="2466975" y="723900"/>
                              </a:lnTo>
                              <a:lnTo>
                                <a:pt x="0" y="723900"/>
                              </a:lnTo>
                              <a:lnTo>
                                <a:pt x="0" y="120652"/>
                              </a:lnTo>
                              <a:cubicBezTo>
                                <a:pt x="0" y="54018"/>
                                <a:pt x="54018" y="0"/>
                                <a:pt x="120652" y="0"/>
                              </a:cubicBezTo>
                              <a:close/>
                            </a:path>
                          </a:pathLst>
                        </a:custGeom>
                        <a:noFill/>
                        <a:ln w="25400">
                          <a:solidFill>
                            <a:srgbClr val="0070C0"/>
                          </a:solidFill>
                          <a:miter lim="800000"/>
                          <a:headEnd/>
                          <a:tailEnd/>
                        </a:ln>
                        <a:extLst>
                          <a:ext uri="{909E8E84-426E-40DD-AFC4-6F175D3DCCD1}">
                            <a14:hiddenFill xmlns:a14="http://schemas.microsoft.com/office/drawing/2010/main">
                              <a:solidFill>
                                <a:srgbClr val="4F81BD"/>
                              </a:solidFill>
                            </a14:hiddenFill>
                          </a:ext>
                        </a:extLst>
                      </wps:spPr>
                      <wps:txbx>
                        <w:txbxContent>
                          <w:p w14:paraId="004563E7" w14:textId="77777777" w:rsidR="00814482" w:rsidRPr="00B75CFD" w:rsidRDefault="00814482" w:rsidP="00814482">
                            <w:pPr>
                              <w:jc w:val="center"/>
                              <w:rPr>
                                <w:sz w:val="36"/>
                              </w:rPr>
                            </w:pPr>
                            <w:r>
                              <w:rPr>
                                <w:b/>
                                <w:bCs/>
                                <w:sz w:val="36"/>
                              </w:rPr>
                              <w:t xml:space="preserve">Wider Partnership Events and Engagement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93F4C7" id="_x0000_s1028" alt="&quot;&quot;" style="position:absolute;margin-left:-16.15pt;margin-top:5.05pt;width:203.7pt;height:5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466975,723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" adj="-11796480,,5400" path="m120652,l2346323,v66634,,120652,54018,120652,120652l2466975,723900,,723900,,120652c,54018,54018,,120652,xe" filled="f" fillcolor="#4f81bd" strokecolor="#0070c0" strokeweight="2pt">
                <v:stroke joinstyle="miter"/>
                <v:formulas/>
                <v:path arrowok="t" o:connecttype="custom" o:connectlocs="126522,0;2460468,0;2586990,120652;2586990,723900;2586990,723900;0,723900;0,723900;0,120652;126522,0" o:connectangles="0,0,0,0,0,0,0,0,0" textboxrect="0,0,2466975,723900"/>
                <v:textbox>
                  <w:txbxContent>
                    <w:p w14:paraId="004563E7" w14:textId="77777777" w:rsidR="00814482" w:rsidRPr="00B75CFD" w:rsidRDefault="00814482" w:rsidP="00814482">
                      <w:pPr>
                        <w:jc w:val="center"/>
                        <w:rPr>
                          <w:sz w:val="36"/>
                        </w:rPr>
                      </w:pPr>
                      <w:r>
                        <w:rPr>
                          <w:b/>
                          <w:bCs/>
                          <w:sz w:val="36"/>
                        </w:rPr>
                        <w:t xml:space="preserve">Wider Partnership Events and Engagement </w:t>
                      </w:r>
                    </w:p>
                  </w:txbxContent>
                </v:textbox>
              </v:shape>
            </w:pict>
          </mc:Fallback>
        </mc:AlternateContent>
      </w:r>
    </w:p>
    <w:p w14:paraId="17C05644" w14:textId="0347E599" w:rsidR="00814482" w:rsidRPr="00814482" w:rsidRDefault="00814482" w:rsidP="00814482">
      <w:pPr>
        <w:spacing w:after="200" w:line="276" w:lineRule="auto"/>
        <w:ind w:left="0" w:firstLine="0"/>
        <w:rPr>
          <w:rFonts w:eastAsia="Times New Roman" w:cs="Times New Roman"/>
          <w:color w:val="auto"/>
          <w:sz w:val="22"/>
        </w:rPr>
      </w:pPr>
    </w:p>
    <w:p w14:paraId="48BA35E3" w14:textId="5D9A159B" w:rsidR="00814482" w:rsidRPr="00814482" w:rsidRDefault="0018588D" w:rsidP="00814482">
      <w:pPr>
        <w:spacing w:after="200" w:line="276" w:lineRule="auto"/>
        <w:ind w:left="0" w:firstLine="0"/>
        <w:rPr>
          <w:rFonts w:eastAsia="Times New Roman" w:cs="Times New Roman"/>
          <w:color w:val="auto"/>
          <w:sz w:val="22"/>
        </w:rPr>
      </w:pPr>
      <w:r w:rsidRPr="00814482">
        <w:rPr>
          <w:rFonts w:eastAsia="Times New Roman" w:cs="Times New Roman"/>
          <w:noProof/>
          <w:color w:val="auto"/>
          <w:sz w:val="22"/>
        </w:rPr>
        <mc:AlternateContent>
          <mc:Choice Requires="wps">
            <w:drawing>
              <wp:anchor distT="0" distB="0" distL="114298" distR="114298" simplePos="0" relativeHeight="251687936" behindDoc="0" locked="0" layoutInCell="1" allowOverlap="1" wp14:anchorId="30A65071" wp14:editId="5C9B9F40">
                <wp:simplePos x="0" y="0"/>
                <wp:positionH relativeFrom="margin">
                  <wp:posOffset>7096125</wp:posOffset>
                </wp:positionH>
                <wp:positionV relativeFrom="paragraph">
                  <wp:posOffset>142875</wp:posOffset>
                </wp:positionV>
                <wp:extent cx="0" cy="191770"/>
                <wp:effectExtent l="76200" t="38100" r="57150" b="55880"/>
                <wp:wrapNone/>
                <wp:docPr id="1194819572" name="Straight Arrow Connector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straightConnector1">
                          <a:avLst/>
                        </a:prstGeom>
                        <a:noFill/>
                        <a:ln w="25400">
                          <a:solidFill>
                            <a:srgbClr val="385D8A"/>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782FED0F" id="_x0000_t32" coordsize="21600,21600" o:spt="32" o:oned="t" path="m,l21600,21600e" filled="f">
                <v:path arrowok="t" fillok="f" o:connecttype="none"/>
                <o:lock v:ext="edit" shapetype="t"/>
              </v:shapetype>
              <v:shape id="Straight Arrow Connector 22" o:spid="_x0000_s1026" type="#_x0000_t32" alt="&quot;&quot;" style="position:absolute;margin-left:558.75pt;margin-top:11.25pt;width:0;height:15.1pt;z-index:251687936;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" strokecolor="#385d8a" strokeweight="2pt">
                <v:stroke startarrow="block" endarrow="block"/>
                <w10:wrap anchorx="margin"/>
              </v:shape>
            </w:pict>
          </mc:Fallback>
        </mc:AlternateContent>
      </w:r>
      <w:r w:rsidRPr="00814482">
        <w:rPr>
          <w:rFonts w:eastAsia="Times New Roman" w:cs="Times New Roman"/>
          <w:noProof/>
          <w:color w:val="auto"/>
          <w:sz w:val="22"/>
        </w:rPr>
        <mc:AlternateContent>
          <mc:Choice Requires="wps">
            <w:drawing>
              <wp:anchor distT="0" distB="0" distL="114298" distR="114298" simplePos="0" relativeHeight="251667456" behindDoc="0" locked="0" layoutInCell="1" allowOverlap="1" wp14:anchorId="5EDC7761" wp14:editId="593946BF">
                <wp:simplePos x="0" y="0"/>
                <wp:positionH relativeFrom="margin">
                  <wp:align>center</wp:align>
                </wp:positionH>
                <wp:positionV relativeFrom="paragraph">
                  <wp:posOffset>144780</wp:posOffset>
                </wp:positionV>
                <wp:extent cx="0" cy="191770"/>
                <wp:effectExtent l="76200" t="38100" r="57150" b="55880"/>
                <wp:wrapNone/>
                <wp:docPr id="19" name="Straight Arrow Connector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straightConnector1">
                          <a:avLst/>
                        </a:prstGeom>
                        <a:noFill/>
                        <a:ln w="25400">
                          <a:solidFill>
                            <a:srgbClr val="385D8A"/>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F97C3FE" id="Straight Arrow Connector 22" o:spid="_x0000_s1026" type="#_x0000_t32" alt="&quot;&quot;" style="position:absolute;margin-left:0;margin-top:11.4pt;width:0;height:15.1pt;z-index:251667456;visibility:visible;mso-wrap-style:square;mso-width-percent:0;mso-height-percent:0;mso-wrap-distance-left:3.17494mm;mso-wrap-distance-top:0;mso-wrap-distance-right:3.17494mm;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" strokecolor="#385d8a" strokeweight="2pt">
                <v:stroke startarrow="block" endarrow="block"/>
                <w10:wrap anchorx="margin"/>
              </v:shape>
            </w:pict>
          </mc:Fallback>
        </mc:AlternateContent>
      </w:r>
      <w:r w:rsidR="00814482" w:rsidRPr="00814482">
        <w:rPr>
          <w:rFonts w:eastAsia="Times New Roman" w:cs="Times New Roman"/>
          <w:noProof/>
          <w:color w:val="auto"/>
          <w:sz w:val="22"/>
        </w:rPr>
        <mc:AlternateContent>
          <mc:Choice Requires="wps">
            <w:drawing>
              <wp:anchor distT="0" distB="0" distL="114298" distR="114298" simplePos="0" relativeHeight="251682816" behindDoc="0" locked="0" layoutInCell="1" allowOverlap="1" wp14:anchorId="0A223F20" wp14:editId="055BE7D4">
                <wp:simplePos x="0" y="0"/>
                <wp:positionH relativeFrom="column">
                  <wp:posOffset>1581149</wp:posOffset>
                </wp:positionH>
                <wp:positionV relativeFrom="paragraph">
                  <wp:posOffset>125730</wp:posOffset>
                </wp:positionV>
                <wp:extent cx="0" cy="191770"/>
                <wp:effectExtent l="76200" t="38100" r="57150" b="55880"/>
                <wp:wrapNone/>
                <wp:docPr id="35080566" name="Straight Arrow Connector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straightConnector1">
                          <a:avLst/>
                        </a:prstGeom>
                        <a:noFill/>
                        <a:ln w="25400">
                          <a:solidFill>
                            <a:srgbClr val="385D8A"/>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CF1A810" id="Straight Arrow Connector 23" o:spid="_x0000_s1026" type="#_x0000_t32" alt="&quot;&quot;" style="position:absolute;margin-left:124.5pt;margin-top:9.9pt;width:0;height:15.1pt;z-index:2516828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" strokecolor="#385d8a" strokeweight="2pt">
                <v:stroke startarrow="block" endarrow="block"/>
              </v:shape>
            </w:pict>
          </mc:Fallback>
        </mc:AlternateContent>
      </w:r>
      <w:r w:rsidR="00814482" w:rsidRPr="00814482">
        <w:rPr>
          <w:rFonts w:eastAsia="Times New Roman" w:cs="Times New Roman"/>
          <w:noProof/>
          <w:color w:val="auto"/>
          <w:sz w:val="22"/>
        </w:rPr>
        <mc:AlternateContent>
          <mc:Choice Requires="wps">
            <w:drawing>
              <wp:anchor distT="0" distB="0" distL="114300" distR="114300" simplePos="0" relativeHeight="251666432" behindDoc="0" locked="0" layoutInCell="1" allowOverlap="1" wp14:anchorId="0ECE3E3D" wp14:editId="3CAEB5F8">
                <wp:simplePos x="0" y="0"/>
                <wp:positionH relativeFrom="column">
                  <wp:posOffset>1200785</wp:posOffset>
                </wp:positionH>
                <wp:positionV relativeFrom="paragraph">
                  <wp:posOffset>290195</wp:posOffset>
                </wp:positionV>
                <wp:extent cx="6209665" cy="723900"/>
                <wp:effectExtent l="19685" t="13335" r="19050" b="15240"/>
                <wp:wrapNone/>
                <wp:docPr id="306637389" name="Freeform: Shap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9665" cy="723900"/>
                        </a:xfrm>
                        <a:custGeom>
                          <a:avLst/>
                          <a:gdLst>
                            <a:gd name="T0" fmla="*/ 303695 w 2466975"/>
                            <a:gd name="T1" fmla="*/ 0 h 723900"/>
                            <a:gd name="T2" fmla="*/ 5905970 w 2466975"/>
                            <a:gd name="T3" fmla="*/ 0 h 723900"/>
                            <a:gd name="T4" fmla="*/ 6209665 w 2466975"/>
                            <a:gd name="T5" fmla="*/ 120652 h 723900"/>
                            <a:gd name="T6" fmla="*/ 6209665 w 2466975"/>
                            <a:gd name="T7" fmla="*/ 723900 h 723900"/>
                            <a:gd name="T8" fmla="*/ 6209665 w 2466975"/>
                            <a:gd name="T9" fmla="*/ 723900 h 723900"/>
                            <a:gd name="T10" fmla="*/ 0 w 2466975"/>
                            <a:gd name="T11" fmla="*/ 723900 h 723900"/>
                            <a:gd name="T12" fmla="*/ 0 w 2466975"/>
                            <a:gd name="T13" fmla="*/ 723900 h 723900"/>
                            <a:gd name="T14" fmla="*/ 0 w 2466975"/>
                            <a:gd name="T15" fmla="*/ 120652 h 723900"/>
                            <a:gd name="T16" fmla="*/ 303695 w 2466975"/>
                            <a:gd name="T17" fmla="*/ 0 h 7239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466975"/>
                            <a:gd name="T28" fmla="*/ 0 h 723900"/>
                            <a:gd name="T29" fmla="*/ 2466975 w 2466975"/>
                            <a:gd name="T30" fmla="*/ 723900 h 72390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466975" h="723900">
                              <a:moveTo>
                                <a:pt x="120652" y="0"/>
                              </a:moveTo>
                              <a:lnTo>
                                <a:pt x="2346323" y="0"/>
                              </a:lnTo>
                              <a:cubicBezTo>
                                <a:pt x="2412957" y="0"/>
                                <a:pt x="2466975" y="54018"/>
                                <a:pt x="2466975" y="120652"/>
                              </a:cubicBezTo>
                              <a:lnTo>
                                <a:pt x="2466975" y="723900"/>
                              </a:lnTo>
                              <a:lnTo>
                                <a:pt x="0" y="723900"/>
                              </a:lnTo>
                              <a:lnTo>
                                <a:pt x="0" y="120652"/>
                              </a:lnTo>
                              <a:cubicBezTo>
                                <a:pt x="0" y="54018"/>
                                <a:pt x="54018" y="0"/>
                                <a:pt x="120652" y="0"/>
                              </a:cubicBezTo>
                              <a:close/>
                            </a:path>
                          </a:pathLst>
                        </a:custGeom>
                        <a:noFill/>
                        <a:ln w="25400">
                          <a:solidFill>
                            <a:srgbClr val="0070C0"/>
                          </a:solidFill>
                          <a:miter lim="800000"/>
                          <a:headEnd/>
                          <a:tailEnd/>
                        </a:ln>
                        <a:extLst>
                          <a:ext uri="{909E8E84-426E-40DD-AFC4-6F175D3DCCD1}">
                            <a14:hiddenFill xmlns:a14="http://schemas.microsoft.com/office/drawing/2010/main">
                              <a:solidFill>
                                <a:srgbClr val="4F81BD"/>
                              </a:solidFill>
                            </a14:hiddenFill>
                          </a:ext>
                        </a:extLst>
                      </wps:spPr>
                      <wps:txbx>
                        <w:txbxContent>
                          <w:p w14:paraId="35BB8DCB" w14:textId="77777777" w:rsidR="00814482" w:rsidRDefault="00814482" w:rsidP="00814482">
                            <w:pPr>
                              <w:spacing w:after="0" w:line="240" w:lineRule="auto"/>
                              <w:jc w:val="center"/>
                              <w:rPr>
                                <w:b/>
                                <w:sz w:val="40"/>
                              </w:rPr>
                            </w:pPr>
                            <w:r>
                              <w:rPr>
                                <w:b/>
                                <w:sz w:val="40"/>
                              </w:rPr>
                              <w:t>CSCP Executive</w:t>
                            </w:r>
                          </w:p>
                          <w:p w14:paraId="773B87E0" w14:textId="77777777" w:rsidR="00814482" w:rsidRPr="00B75CFD" w:rsidRDefault="00814482" w:rsidP="00814482">
                            <w:pPr>
                              <w:jc w:val="center"/>
                              <w:rPr>
                                <w:sz w:val="36"/>
                              </w:rPr>
                            </w:pPr>
                            <w:r>
                              <w:rPr>
                                <w:sz w:val="36"/>
                              </w:rPr>
                              <w:t xml:space="preserve">Chairs: Delegated Safeguarding Partners of ICB, Police, CMBC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CE3E3D" id="Freeform: Shape 20" o:spid="_x0000_s1029" alt="&quot;&quot;" style="position:absolute;margin-left:94.55pt;margin-top:22.85pt;width:488.95pt;height: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466975,723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" adj="-11796480,,5400" path="m120652,l2346323,v66634,,120652,54018,120652,120652l2466975,723900,,723900,,120652c,54018,54018,,120652,xe" filled="f" fillcolor="#4f81bd" strokecolor="#0070c0" strokeweight="2pt">
                <v:stroke joinstyle="miter"/>
                <v:formulas/>
                <v:path arrowok="t" o:connecttype="custom" o:connectlocs="764436,0;14866018,0;15630454,120652;15630454,723900;15630454,723900;0,723900;0,723900;0,120652;764436,0" o:connectangles="0,0,0,0,0,0,0,0,0" textboxrect="0,0,2466975,723900"/>
                <v:textbox>
                  <w:txbxContent>
                    <w:p w14:paraId="35BB8DCB" w14:textId="77777777" w:rsidR="00814482" w:rsidRDefault="00814482" w:rsidP="00814482">
                      <w:pPr>
                        <w:spacing w:after="0" w:line="240" w:lineRule="auto"/>
                        <w:jc w:val="center"/>
                        <w:rPr>
                          <w:b/>
                          <w:sz w:val="40"/>
                        </w:rPr>
                      </w:pPr>
                      <w:r>
                        <w:rPr>
                          <w:b/>
                          <w:sz w:val="40"/>
                        </w:rPr>
                        <w:t>CSCP Executive</w:t>
                      </w:r>
                    </w:p>
                    <w:p w14:paraId="773B87E0" w14:textId="77777777" w:rsidR="00814482" w:rsidRPr="00B75CFD" w:rsidRDefault="00814482" w:rsidP="00814482">
                      <w:pPr>
                        <w:jc w:val="center"/>
                        <w:rPr>
                          <w:sz w:val="36"/>
                        </w:rPr>
                      </w:pPr>
                      <w:r>
                        <w:rPr>
                          <w:sz w:val="36"/>
                        </w:rPr>
                        <w:t xml:space="preserve">Chairs: Delegated Safeguarding Partners of ICB, Police, CMBC </w:t>
                      </w:r>
                    </w:p>
                  </w:txbxContent>
                </v:textbox>
              </v:shape>
            </w:pict>
          </mc:Fallback>
        </mc:AlternateContent>
      </w:r>
    </w:p>
    <w:p w14:paraId="2AB20E5F" w14:textId="7B3BB78B" w:rsidR="00814482" w:rsidRPr="00814482" w:rsidRDefault="0018588D" w:rsidP="00814482">
      <w:pPr>
        <w:spacing w:after="200" w:line="276" w:lineRule="auto"/>
        <w:ind w:left="0" w:firstLine="0"/>
        <w:rPr>
          <w:rFonts w:eastAsia="Times New Roman" w:cs="Times New Roman"/>
          <w:color w:val="auto"/>
          <w:sz w:val="22"/>
        </w:rPr>
      </w:pPr>
      <w:r w:rsidRPr="00814482">
        <w:rPr>
          <w:rFonts w:eastAsia="Times New Roman" w:cs="Times New Roman"/>
          <w:noProof/>
          <w:color w:val="auto"/>
          <w:sz w:val="22"/>
        </w:rPr>
        <mc:AlternateContent>
          <mc:Choice Requires="wps">
            <w:drawing>
              <wp:anchor distT="0" distB="0" distL="114300" distR="114300" simplePos="0" relativeHeight="251675648" behindDoc="0" locked="0" layoutInCell="1" allowOverlap="1" wp14:anchorId="4ADCAC63" wp14:editId="1587CDDA">
                <wp:simplePos x="0" y="0"/>
                <wp:positionH relativeFrom="column">
                  <wp:posOffset>8406130</wp:posOffset>
                </wp:positionH>
                <wp:positionV relativeFrom="paragraph">
                  <wp:posOffset>55245</wp:posOffset>
                </wp:positionV>
                <wp:extent cx="1085850" cy="653415"/>
                <wp:effectExtent l="0" t="0" r="19050" b="13335"/>
                <wp:wrapNone/>
                <wp:docPr id="390765834" name="Freeform: Shap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5850" cy="653415"/>
                        </a:xfrm>
                        <a:custGeom>
                          <a:avLst/>
                          <a:gdLst>
                            <a:gd name="T0" fmla="*/ 166691 w 1085850"/>
                            <a:gd name="T1" fmla="*/ 0 h 1000125"/>
                            <a:gd name="T2" fmla="*/ 919159 w 1085850"/>
                            <a:gd name="T3" fmla="*/ 0 h 1000125"/>
                            <a:gd name="T4" fmla="*/ 1085850 w 1085850"/>
                            <a:gd name="T5" fmla="*/ 166691 h 1000125"/>
                            <a:gd name="T6" fmla="*/ 1085850 w 1085850"/>
                            <a:gd name="T7" fmla="*/ 1000125 h 1000125"/>
                            <a:gd name="T8" fmla="*/ 1085850 w 1085850"/>
                            <a:gd name="T9" fmla="*/ 1000125 h 1000125"/>
                            <a:gd name="T10" fmla="*/ 0 w 1085850"/>
                            <a:gd name="T11" fmla="*/ 1000125 h 1000125"/>
                            <a:gd name="T12" fmla="*/ 0 w 1085850"/>
                            <a:gd name="T13" fmla="*/ 1000125 h 1000125"/>
                            <a:gd name="T14" fmla="*/ 0 w 1085850"/>
                            <a:gd name="T15" fmla="*/ 166691 h 1000125"/>
                            <a:gd name="T16" fmla="*/ 166691 w 1085850"/>
                            <a:gd name="T17" fmla="*/ 0 h 100012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085850"/>
                            <a:gd name="T28" fmla="*/ 0 h 1000125"/>
                            <a:gd name="T29" fmla="*/ 1085850 w 1085850"/>
                            <a:gd name="T30" fmla="*/ 1000125 h 1000125"/>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085850" h="1000125">
                              <a:moveTo>
                                <a:pt x="166691" y="0"/>
                              </a:moveTo>
                              <a:lnTo>
                                <a:pt x="919159" y="0"/>
                              </a:lnTo>
                              <a:cubicBezTo>
                                <a:pt x="1011220" y="0"/>
                                <a:pt x="1085850" y="74630"/>
                                <a:pt x="1085850" y="166691"/>
                              </a:cubicBezTo>
                              <a:lnTo>
                                <a:pt x="1085850" y="1000125"/>
                              </a:lnTo>
                              <a:lnTo>
                                <a:pt x="0" y="1000125"/>
                              </a:lnTo>
                              <a:lnTo>
                                <a:pt x="0" y="166691"/>
                              </a:lnTo>
                              <a:cubicBezTo>
                                <a:pt x="0" y="74630"/>
                                <a:pt x="74630" y="0"/>
                                <a:pt x="166691" y="0"/>
                              </a:cubicBezTo>
                              <a:close/>
                            </a:path>
                          </a:pathLst>
                        </a:custGeom>
                        <a:noFill/>
                        <a:ln w="25400">
                          <a:solidFill>
                            <a:srgbClr val="0070C0"/>
                          </a:solidFill>
                          <a:miter lim="800000"/>
                          <a:headEnd/>
                          <a:tailEnd/>
                        </a:ln>
                        <a:extLst>
                          <a:ext uri="{909E8E84-426E-40DD-AFC4-6F175D3DCCD1}">
                            <a14:hiddenFill xmlns:a14="http://schemas.microsoft.com/office/drawing/2010/main">
                              <a:solidFill>
                                <a:srgbClr val="4F81BD"/>
                              </a:solidFill>
                            </a14:hiddenFill>
                          </a:ext>
                        </a:extLst>
                      </wps:spPr>
                      <wps:txbx>
                        <w:txbxContent>
                          <w:p w14:paraId="22653EEF" w14:textId="5A9A125C" w:rsidR="00814482" w:rsidRPr="002F134B" w:rsidRDefault="0018588D" w:rsidP="00814482">
                            <w:pPr>
                              <w:spacing w:after="120" w:line="240" w:lineRule="auto"/>
                              <w:jc w:val="center"/>
                              <w:rPr>
                                <w:b/>
                                <w:szCs w:val="24"/>
                              </w:rPr>
                            </w:pPr>
                            <w:r>
                              <w:rPr>
                                <w:b/>
                                <w:sz w:val="28"/>
                                <w:szCs w:val="24"/>
                              </w:rPr>
                              <w:t>Y</w:t>
                            </w:r>
                            <w:r w:rsidR="00814482" w:rsidRPr="002F134B">
                              <w:rPr>
                                <w:b/>
                                <w:sz w:val="28"/>
                                <w:szCs w:val="24"/>
                              </w:rPr>
                              <w:t>oung Advisors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ADCAC63" id="Freeform: Shape 21" o:spid="_x0000_s1030" alt="&quot;&quot;" style="position:absolute;margin-left:661.9pt;margin-top:4.35pt;width:85.5pt;height:51.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85850,1000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" adj="-11796480,,5400" path="m166691,l919159,v92061,,166691,74630,166691,166691l1085850,1000125,,1000125,,166691c,74630,74630,,166691,xe" filled="f" fillcolor="#4f81bd" strokecolor="#0070c0" strokeweight="2pt">
                <v:stroke joinstyle="miter"/>
                <v:formulas/>
                <v:path arrowok="t" o:connecttype="custom" o:connectlocs="166691,0;919159,0;1085850,108905;1085850,653415;1085850,653415;0,653415;0,653415;0,108905;166691,0" o:connectangles="0,0,0,0,0,0,0,0,0" textboxrect="0,0,1085850,1000125"/>
                <v:textbox>
                  <w:txbxContent>
                    <w:p w14:paraId="22653EEF" w14:textId="5A9A125C" w:rsidR="00814482" w:rsidRPr="002F134B" w:rsidRDefault="0018588D" w:rsidP="00814482">
                      <w:pPr>
                        <w:spacing w:after="120" w:line="240" w:lineRule="auto"/>
                        <w:jc w:val="center"/>
                        <w:rPr>
                          <w:b/>
                          <w:szCs w:val="24"/>
                        </w:rPr>
                      </w:pPr>
                      <w:r>
                        <w:rPr>
                          <w:b/>
                          <w:sz w:val="28"/>
                          <w:szCs w:val="24"/>
                        </w:rPr>
                        <w:t>Y</w:t>
                      </w:r>
                      <w:r w:rsidR="00814482" w:rsidRPr="002F134B">
                        <w:rPr>
                          <w:b/>
                          <w:sz w:val="28"/>
                          <w:szCs w:val="24"/>
                        </w:rPr>
                        <w:t>oung Advisors</w:t>
                      </w:r>
                    </w:p>
                  </w:txbxContent>
                </v:textbox>
              </v:shape>
            </w:pict>
          </mc:Fallback>
        </mc:AlternateContent>
      </w:r>
    </w:p>
    <w:p w14:paraId="0BDE223D" w14:textId="244D912C" w:rsidR="00814482" w:rsidRPr="00814482" w:rsidRDefault="00814482" w:rsidP="00814482">
      <w:pPr>
        <w:spacing w:after="200" w:line="276" w:lineRule="auto"/>
        <w:ind w:left="0" w:firstLine="0"/>
        <w:rPr>
          <w:rFonts w:eastAsia="Times New Roman" w:cs="Times New Roman"/>
          <w:color w:val="auto"/>
          <w:sz w:val="22"/>
        </w:rPr>
      </w:pPr>
      <w:r w:rsidRPr="00814482">
        <w:rPr>
          <w:rFonts w:eastAsia="Times New Roman" w:cs="Times New Roman"/>
          <w:noProof/>
          <w:color w:val="auto"/>
          <w:sz w:val="22"/>
        </w:rPr>
        <mc:AlternateContent>
          <mc:Choice Requires="wps">
            <w:drawing>
              <wp:anchor distT="0" distB="0" distL="114300" distR="114300" simplePos="0" relativeHeight="251683840" behindDoc="0" locked="0" layoutInCell="1" allowOverlap="1" wp14:anchorId="19366FB2" wp14:editId="31D96CB5">
                <wp:simplePos x="0" y="0"/>
                <wp:positionH relativeFrom="column">
                  <wp:posOffset>7410450</wp:posOffset>
                </wp:positionH>
                <wp:positionV relativeFrom="paragraph">
                  <wp:posOffset>249555</wp:posOffset>
                </wp:positionV>
                <wp:extent cx="1257300" cy="449580"/>
                <wp:effectExtent l="38100" t="66675" r="38100" b="64770"/>
                <wp:wrapNone/>
                <wp:docPr id="1840224290" name="Straight Arrow Connector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449580"/>
                        </a:xfrm>
                        <a:prstGeom prst="straightConnector1">
                          <a:avLst/>
                        </a:prstGeom>
                        <a:noFill/>
                        <a:ln w="25400">
                          <a:solidFill>
                            <a:srgbClr val="385D8A"/>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6EF3526" id="Straight Arrow Connector 19" o:spid="_x0000_s1026" type="#_x0000_t32" alt="&quot;&quot;" style="position:absolute;margin-left:583.5pt;margin-top:19.65pt;width:99pt;height:35.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" strokecolor="#385d8a" strokeweight="2pt">
                <v:stroke startarrow="block" endarrow="block"/>
              </v:shape>
            </w:pict>
          </mc:Fallback>
        </mc:AlternateContent>
      </w:r>
      <w:r w:rsidRPr="00814482">
        <w:rPr>
          <w:rFonts w:eastAsia="Times New Roman" w:cs="Times New Roman"/>
          <w:noProof/>
          <w:color w:val="auto"/>
          <w:sz w:val="22"/>
        </w:rPr>
        <mc:AlternateContent>
          <mc:Choice Requires="wps">
            <w:drawing>
              <wp:anchor distT="4294967295" distB="4294967295" distL="114300" distR="114300" simplePos="0" relativeHeight="251669504" behindDoc="0" locked="0" layoutInCell="1" allowOverlap="1" wp14:anchorId="5867C8B8" wp14:editId="7D2C3A89">
                <wp:simplePos x="0" y="0"/>
                <wp:positionH relativeFrom="column">
                  <wp:posOffset>7434580</wp:posOffset>
                </wp:positionH>
                <wp:positionV relativeFrom="paragraph">
                  <wp:posOffset>10795</wp:posOffset>
                </wp:positionV>
                <wp:extent cx="956945" cy="0"/>
                <wp:effectExtent l="24130" t="66040" r="28575" b="67310"/>
                <wp:wrapNone/>
                <wp:docPr id="162784251" name="Straight Arrow Connector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956945" cy="0"/>
                        </a:xfrm>
                        <a:prstGeom prst="straightConnector1">
                          <a:avLst/>
                        </a:prstGeom>
                        <a:noFill/>
                        <a:ln w="25400">
                          <a:solidFill>
                            <a:srgbClr val="385D8A"/>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A451394" id="Straight Arrow Connector 18" o:spid="_x0000_s1026" type="#_x0000_t32" alt="&quot;&quot;" style="position:absolute;margin-left:585.4pt;margin-top:.85pt;width:75.35pt;height:0;rotation:18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" strokecolor="#385d8a" strokeweight="2pt">
                <v:stroke startarrow="block" endarrow="block"/>
              </v:shape>
            </w:pict>
          </mc:Fallback>
        </mc:AlternateContent>
      </w:r>
    </w:p>
    <w:p w14:paraId="63D43BD3" w14:textId="68CA28E5" w:rsidR="00814482" w:rsidRPr="00814482" w:rsidRDefault="00814482" w:rsidP="00814482">
      <w:pPr>
        <w:spacing w:after="200" w:line="276" w:lineRule="auto"/>
        <w:ind w:left="0" w:firstLine="0"/>
        <w:rPr>
          <w:rFonts w:eastAsia="Times New Roman" w:cs="Times New Roman"/>
          <w:b/>
          <w:color w:val="auto"/>
          <w:sz w:val="22"/>
        </w:rPr>
      </w:pPr>
      <w:r w:rsidRPr="00814482">
        <w:rPr>
          <w:rFonts w:eastAsia="Times New Roman" w:cs="Times New Roman"/>
          <w:noProof/>
          <w:color w:val="auto"/>
          <w:sz w:val="22"/>
        </w:rPr>
        <mc:AlternateContent>
          <mc:Choice Requires="wps">
            <w:drawing>
              <wp:anchor distT="0" distB="0" distL="114300" distR="114300" simplePos="0" relativeHeight="251680768" behindDoc="0" locked="0" layoutInCell="1" allowOverlap="1" wp14:anchorId="208C1882" wp14:editId="24CE915B">
                <wp:simplePos x="0" y="0"/>
                <wp:positionH relativeFrom="column">
                  <wp:posOffset>6914515</wp:posOffset>
                </wp:positionH>
                <wp:positionV relativeFrom="paragraph">
                  <wp:posOffset>34290</wp:posOffset>
                </wp:positionV>
                <wp:extent cx="553085" cy="408305"/>
                <wp:effectExtent l="38100" t="38100" r="56515" b="48895"/>
                <wp:wrapNone/>
                <wp:docPr id="1503223003" name="Straight Arrow Connector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085" cy="408305"/>
                        </a:xfrm>
                        <a:prstGeom prst="straightConnector1">
                          <a:avLst/>
                        </a:prstGeom>
                        <a:noFill/>
                        <a:ln w="25400">
                          <a:solidFill>
                            <a:srgbClr val="385D8A"/>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EB94CBB" id="Straight Arrow Connector 17" o:spid="_x0000_s1026" type="#_x0000_t32" alt="&quot;&quot;" style="position:absolute;margin-left:544.45pt;margin-top:2.7pt;width:43.55pt;height:32.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" strokecolor="#385d8a" strokeweight="2pt">
                <v:stroke startarrow="block" endarrow="block"/>
              </v:shape>
            </w:pict>
          </mc:Fallback>
        </mc:AlternateContent>
      </w:r>
      <w:r w:rsidRPr="00814482">
        <w:rPr>
          <w:rFonts w:eastAsia="Times New Roman" w:cs="Times New Roman"/>
          <w:noProof/>
          <w:color w:val="auto"/>
          <w:sz w:val="22"/>
        </w:rPr>
        <mc:AlternateContent>
          <mc:Choice Requires="wps">
            <w:drawing>
              <wp:anchor distT="0" distB="0" distL="114300" distR="114300" simplePos="0" relativeHeight="251678720" behindDoc="0" locked="0" layoutInCell="1" allowOverlap="1" wp14:anchorId="3994E8A7" wp14:editId="23AB2601">
                <wp:simplePos x="0" y="0"/>
                <wp:positionH relativeFrom="column">
                  <wp:posOffset>5626735</wp:posOffset>
                </wp:positionH>
                <wp:positionV relativeFrom="paragraph">
                  <wp:posOffset>60325</wp:posOffset>
                </wp:positionV>
                <wp:extent cx="553085" cy="408305"/>
                <wp:effectExtent l="38100" t="38100" r="56515" b="48895"/>
                <wp:wrapNone/>
                <wp:docPr id="393271276" name="Straight Arrow Connector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085" cy="408305"/>
                        </a:xfrm>
                        <a:prstGeom prst="straightConnector1">
                          <a:avLst/>
                        </a:prstGeom>
                        <a:noFill/>
                        <a:ln w="25400">
                          <a:solidFill>
                            <a:srgbClr val="385D8A"/>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783ABCF" id="Straight Arrow Connector 16" o:spid="_x0000_s1026" type="#_x0000_t32" alt="&quot;&quot;" style="position:absolute;margin-left:443.05pt;margin-top:4.75pt;width:43.55pt;height:32.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" strokecolor="#385d8a" strokeweight="2pt">
                <v:stroke startarrow="block" endarrow="block"/>
              </v:shape>
            </w:pict>
          </mc:Fallback>
        </mc:AlternateContent>
      </w:r>
      <w:r w:rsidRPr="00814482">
        <w:rPr>
          <w:rFonts w:eastAsia="Times New Roman" w:cs="Times New Roman"/>
          <w:noProof/>
          <w:color w:val="auto"/>
          <w:sz w:val="22"/>
        </w:rPr>
        <mc:AlternateContent>
          <mc:Choice Requires="wps">
            <w:drawing>
              <wp:anchor distT="0" distB="0" distL="114300" distR="114300" simplePos="0" relativeHeight="251668480" behindDoc="0" locked="0" layoutInCell="1" allowOverlap="1" wp14:anchorId="20AE15B4" wp14:editId="77DDB4F3">
                <wp:simplePos x="0" y="0"/>
                <wp:positionH relativeFrom="column">
                  <wp:posOffset>4303395</wp:posOffset>
                </wp:positionH>
                <wp:positionV relativeFrom="paragraph">
                  <wp:posOffset>233680</wp:posOffset>
                </wp:positionV>
                <wp:extent cx="346710" cy="0"/>
                <wp:effectExtent l="66675" t="29210" r="66675" b="24130"/>
                <wp:wrapNone/>
                <wp:docPr id="1448366357" name="Straight Arrow Connector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46710" cy="0"/>
                        </a:xfrm>
                        <a:prstGeom prst="straightConnector1">
                          <a:avLst/>
                        </a:prstGeom>
                        <a:noFill/>
                        <a:ln w="25400">
                          <a:solidFill>
                            <a:srgbClr val="385D8A"/>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AA4BA1B" id="Straight Arrow Connector 15" o:spid="_x0000_s1026" type="#_x0000_t32" alt="&quot;&quot;" style="position:absolute;margin-left:338.85pt;margin-top:18.4pt;width:27.3pt;height:0;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" strokecolor="#385d8a" strokeweight="2pt">
                <v:stroke startarrow="block" endarrow="block"/>
              </v:shape>
            </w:pict>
          </mc:Fallback>
        </mc:AlternateContent>
      </w:r>
      <w:r w:rsidRPr="00814482">
        <w:rPr>
          <w:rFonts w:eastAsia="Times New Roman" w:cs="Times New Roman"/>
          <w:noProof/>
          <w:color w:val="auto"/>
          <w:sz w:val="22"/>
        </w:rPr>
        <mc:AlternateContent>
          <mc:Choice Requires="wps">
            <w:drawing>
              <wp:anchor distT="0" distB="0" distL="114300" distR="114300" simplePos="0" relativeHeight="251671552" behindDoc="0" locked="0" layoutInCell="1" allowOverlap="1" wp14:anchorId="5183555C" wp14:editId="0F73BE26">
                <wp:simplePos x="0" y="0"/>
                <wp:positionH relativeFrom="column">
                  <wp:posOffset>1533525</wp:posOffset>
                </wp:positionH>
                <wp:positionV relativeFrom="paragraph">
                  <wp:posOffset>34925</wp:posOffset>
                </wp:positionV>
                <wp:extent cx="453390" cy="372110"/>
                <wp:effectExtent l="38100" t="38100" r="60960" b="66040"/>
                <wp:wrapNone/>
                <wp:docPr id="10" name="Straight Arrow Connector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3390" cy="372110"/>
                        </a:xfrm>
                        <a:prstGeom prst="straightConnector1">
                          <a:avLst/>
                        </a:prstGeom>
                        <a:noFill/>
                        <a:ln w="25400">
                          <a:solidFill>
                            <a:srgbClr val="385D8A"/>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25301D1" id="Straight Arrow Connector 14" o:spid="_x0000_s1026" type="#_x0000_t32" alt="&quot;&quot;" style="position:absolute;margin-left:120.75pt;margin-top:2.75pt;width:35.7pt;height:29.3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" strokecolor="#385d8a" strokeweight="2pt">
                <v:stroke startarrow="block" endarrow="block"/>
              </v:shape>
            </w:pict>
          </mc:Fallback>
        </mc:AlternateContent>
      </w:r>
      <w:r w:rsidRPr="00814482">
        <w:rPr>
          <w:rFonts w:eastAsia="Times New Roman" w:cs="Times New Roman"/>
          <w:noProof/>
          <w:color w:val="auto"/>
          <w:sz w:val="22"/>
        </w:rPr>
        <mc:AlternateContent>
          <mc:Choice Requires="wps">
            <w:drawing>
              <wp:anchor distT="0" distB="0" distL="114300" distR="114300" simplePos="0" relativeHeight="251670528" behindDoc="0" locked="0" layoutInCell="1" allowOverlap="1" wp14:anchorId="366E8263" wp14:editId="6652729F">
                <wp:simplePos x="0" y="0"/>
                <wp:positionH relativeFrom="column">
                  <wp:posOffset>2949575</wp:posOffset>
                </wp:positionH>
                <wp:positionV relativeFrom="paragraph">
                  <wp:posOffset>71120</wp:posOffset>
                </wp:positionV>
                <wp:extent cx="303530" cy="342900"/>
                <wp:effectExtent l="38100" t="38100" r="58420" b="57150"/>
                <wp:wrapNone/>
                <wp:docPr id="9" name="Straight Arrow Connector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3530" cy="342900"/>
                        </a:xfrm>
                        <a:prstGeom prst="straightConnector1">
                          <a:avLst/>
                        </a:prstGeom>
                        <a:noFill/>
                        <a:ln w="25400">
                          <a:solidFill>
                            <a:srgbClr val="385D8A"/>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F96E0DE" id="Straight Arrow Connector 13" o:spid="_x0000_s1026" type="#_x0000_t32" alt="&quot;&quot;" style="position:absolute;margin-left:232.25pt;margin-top:5.6pt;width:23.9pt;height:27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" strokecolor="#385d8a" strokeweight="2pt">
                <v:stroke startarrow="block" endarrow="block"/>
              </v:shape>
            </w:pict>
          </mc:Fallback>
        </mc:AlternateContent>
      </w:r>
      <w:r w:rsidRPr="00814482">
        <w:rPr>
          <w:rFonts w:eastAsia="Times New Roman" w:cs="Times New Roman"/>
          <w:noProof/>
          <w:color w:val="auto"/>
          <w:sz w:val="22"/>
        </w:rPr>
        <mc:AlternateContent>
          <mc:Choice Requires="wps">
            <w:drawing>
              <wp:anchor distT="0" distB="0" distL="114300" distR="114300" simplePos="0" relativeHeight="251663360" behindDoc="0" locked="0" layoutInCell="1" allowOverlap="1" wp14:anchorId="488CF33F" wp14:editId="15F0E71C">
                <wp:simplePos x="0" y="0"/>
                <wp:positionH relativeFrom="column">
                  <wp:posOffset>-733425</wp:posOffset>
                </wp:positionH>
                <wp:positionV relativeFrom="paragraph">
                  <wp:posOffset>429260</wp:posOffset>
                </wp:positionV>
                <wp:extent cx="1400175" cy="1986280"/>
                <wp:effectExtent l="19050" t="17145" r="19050" b="15875"/>
                <wp:wrapNone/>
                <wp:docPr id="1011696899" name="Freeform: 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0175" cy="1986280"/>
                        </a:xfrm>
                        <a:custGeom>
                          <a:avLst/>
                          <a:gdLst>
                            <a:gd name="T0" fmla="*/ 160390 w 1939290"/>
                            <a:gd name="T1" fmla="*/ 0 h 1152525"/>
                            <a:gd name="T2" fmla="*/ 1458860 w 1939290"/>
                            <a:gd name="T3" fmla="*/ 0 h 1152525"/>
                            <a:gd name="T4" fmla="*/ 1619250 w 1939290"/>
                            <a:gd name="T5" fmla="*/ 192091 h 1152525"/>
                            <a:gd name="T6" fmla="*/ 1619250 w 1939290"/>
                            <a:gd name="T7" fmla="*/ 1152525 h 1152525"/>
                            <a:gd name="T8" fmla="*/ 1619250 w 1939290"/>
                            <a:gd name="T9" fmla="*/ 1152525 h 1152525"/>
                            <a:gd name="T10" fmla="*/ 0 w 1939290"/>
                            <a:gd name="T11" fmla="*/ 1152525 h 1152525"/>
                            <a:gd name="T12" fmla="*/ 0 w 1939290"/>
                            <a:gd name="T13" fmla="*/ 1152525 h 1152525"/>
                            <a:gd name="T14" fmla="*/ 0 w 1939290"/>
                            <a:gd name="T15" fmla="*/ 192091 h 1152525"/>
                            <a:gd name="T16" fmla="*/ 160390 w 1939290"/>
                            <a:gd name="T17" fmla="*/ 0 h 115252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939290"/>
                            <a:gd name="T28" fmla="*/ 0 h 1152525"/>
                            <a:gd name="T29" fmla="*/ 1939290 w 1939290"/>
                            <a:gd name="T30" fmla="*/ 1152525 h 1152525"/>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939290" h="1152525">
                              <a:moveTo>
                                <a:pt x="192091" y="0"/>
                              </a:moveTo>
                              <a:lnTo>
                                <a:pt x="1747199" y="0"/>
                              </a:lnTo>
                              <a:cubicBezTo>
                                <a:pt x="1853288" y="0"/>
                                <a:pt x="1939290" y="86002"/>
                                <a:pt x="1939290" y="192091"/>
                              </a:cubicBezTo>
                              <a:lnTo>
                                <a:pt x="1939290" y="1152525"/>
                              </a:lnTo>
                              <a:lnTo>
                                <a:pt x="0" y="1152525"/>
                              </a:lnTo>
                              <a:lnTo>
                                <a:pt x="0" y="192091"/>
                              </a:lnTo>
                              <a:cubicBezTo>
                                <a:pt x="0" y="86002"/>
                                <a:pt x="86002" y="0"/>
                                <a:pt x="192091" y="0"/>
                              </a:cubicBezTo>
                              <a:close/>
                            </a:path>
                          </a:pathLst>
                        </a:custGeom>
                        <a:noFill/>
                        <a:ln w="25400">
                          <a:solidFill>
                            <a:srgbClr val="0070C0"/>
                          </a:solidFill>
                          <a:miter lim="800000"/>
                          <a:headEnd/>
                          <a:tailEnd/>
                        </a:ln>
                        <a:extLst>
                          <a:ext uri="{909E8E84-426E-40DD-AFC4-6F175D3DCCD1}">
                            <a14:hiddenFill xmlns:a14="http://schemas.microsoft.com/office/drawing/2010/main">
                              <a:solidFill>
                                <a:srgbClr val="4F81BD"/>
                              </a:solidFill>
                            </a14:hiddenFill>
                          </a:ext>
                        </a:extLst>
                      </wps:spPr>
                      <wps:txbx>
                        <w:txbxContent>
                          <w:p w14:paraId="2A04F93E" w14:textId="77777777" w:rsidR="00814482" w:rsidRDefault="00814482" w:rsidP="00814482">
                            <w:pPr>
                              <w:spacing w:after="120" w:line="240" w:lineRule="auto"/>
                              <w:jc w:val="center"/>
                              <w:rPr>
                                <w:b/>
                                <w:sz w:val="32"/>
                              </w:rPr>
                            </w:pPr>
                            <w:r>
                              <w:rPr>
                                <w:b/>
                                <w:sz w:val="32"/>
                              </w:rPr>
                              <w:t>Learning &amp; Improvement</w:t>
                            </w:r>
                          </w:p>
                          <w:p w14:paraId="1BDA7D6B" w14:textId="77777777" w:rsidR="00814482" w:rsidRDefault="00814482" w:rsidP="00814482">
                            <w:pPr>
                              <w:spacing w:after="120" w:line="240" w:lineRule="auto"/>
                              <w:jc w:val="center"/>
                              <w:rPr>
                                <w:sz w:val="28"/>
                              </w:rPr>
                            </w:pPr>
                          </w:p>
                          <w:p w14:paraId="280A26B3" w14:textId="77777777" w:rsidR="00814482" w:rsidRDefault="00814482" w:rsidP="00814482">
                            <w:pPr>
                              <w:spacing w:after="120" w:line="240" w:lineRule="auto"/>
                              <w:jc w:val="center"/>
                              <w:rPr>
                                <w:sz w:val="28"/>
                              </w:rPr>
                            </w:pPr>
                            <w:r>
                              <w:rPr>
                                <w:sz w:val="28"/>
                              </w:rPr>
                              <w:t>Chairs: CMBC</w:t>
                            </w:r>
                          </w:p>
                          <w:p w14:paraId="287B56AE" w14:textId="77777777" w:rsidR="00814482" w:rsidRPr="00F25F64" w:rsidRDefault="00814482" w:rsidP="00814482">
                            <w:pPr>
                              <w:spacing w:after="120" w:line="240" w:lineRule="auto"/>
                              <w:jc w:val="center"/>
                              <w:rPr>
                                <w:color w:val="808080"/>
                                <w:sz w:val="28"/>
                              </w:rPr>
                            </w:pPr>
                            <w:r w:rsidRPr="00F25F64">
                              <w:rPr>
                                <w:color w:val="808080"/>
                              </w:rPr>
                              <w:t>Shared with Safeguarding Adults Board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88CF33F" id="Freeform: Shape 12" o:spid="_x0000_s1031" alt="&quot;&quot;" style="position:absolute;margin-left:-57.75pt;margin-top:33.8pt;width:110.25pt;height:15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39290,1152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" adj="-11796480,,5400" path="m192091,l1747199,v106089,,192091,86002,192091,192091l1939290,1152525,,1152525,,192091c,86002,86002,,192091,xe" filled="f" fillcolor="#4f81bd" strokecolor="#0070c0" strokeweight="2pt">
                <v:stroke joinstyle="miter"/>
                <v:formulas/>
                <v:path arrowok="t" o:connecttype="custom" o:connectlocs="115802,0;1053303,0;1169105,331053;1169105,1986280;1169105,1986280;0,1986280;0,1986280;0,331053;115802,0" o:connectangles="0,0,0,0,0,0,0,0,0" textboxrect="0,0,1939290,1152525"/>
                <v:textbox>
                  <w:txbxContent>
                    <w:p w14:paraId="2A04F93E" w14:textId="77777777" w:rsidR="00814482" w:rsidRDefault="00814482" w:rsidP="00814482">
                      <w:pPr>
                        <w:spacing w:after="120" w:line="240" w:lineRule="auto"/>
                        <w:jc w:val="center"/>
                        <w:rPr>
                          <w:b/>
                          <w:sz w:val="32"/>
                        </w:rPr>
                      </w:pPr>
                      <w:r>
                        <w:rPr>
                          <w:b/>
                          <w:sz w:val="32"/>
                        </w:rPr>
                        <w:t>Learning &amp; Improvement</w:t>
                      </w:r>
                    </w:p>
                    <w:p w14:paraId="1BDA7D6B" w14:textId="77777777" w:rsidR="00814482" w:rsidRDefault="00814482" w:rsidP="00814482">
                      <w:pPr>
                        <w:spacing w:after="120" w:line="240" w:lineRule="auto"/>
                        <w:jc w:val="center"/>
                        <w:rPr>
                          <w:sz w:val="28"/>
                        </w:rPr>
                      </w:pPr>
                    </w:p>
                    <w:p w14:paraId="280A26B3" w14:textId="77777777" w:rsidR="00814482" w:rsidRDefault="00814482" w:rsidP="00814482">
                      <w:pPr>
                        <w:spacing w:after="120" w:line="240" w:lineRule="auto"/>
                        <w:jc w:val="center"/>
                        <w:rPr>
                          <w:sz w:val="28"/>
                        </w:rPr>
                      </w:pPr>
                      <w:r>
                        <w:rPr>
                          <w:sz w:val="28"/>
                        </w:rPr>
                        <w:t>Chairs: CMBC</w:t>
                      </w:r>
                    </w:p>
                    <w:p w14:paraId="287B56AE" w14:textId="77777777" w:rsidR="00814482" w:rsidRPr="00F25F64" w:rsidRDefault="00814482" w:rsidP="00814482">
                      <w:pPr>
                        <w:spacing w:after="120" w:line="240" w:lineRule="auto"/>
                        <w:jc w:val="center"/>
                        <w:rPr>
                          <w:color w:val="808080"/>
                          <w:sz w:val="28"/>
                        </w:rPr>
                      </w:pPr>
                      <w:r w:rsidRPr="00F25F64">
                        <w:rPr>
                          <w:color w:val="808080"/>
                        </w:rPr>
                        <w:t>Shared with Safeguarding Adults Board</w:t>
                      </w:r>
                    </w:p>
                  </w:txbxContent>
                </v:textbox>
              </v:shape>
            </w:pict>
          </mc:Fallback>
        </mc:AlternateContent>
      </w:r>
      <w:r w:rsidRPr="00814482">
        <w:rPr>
          <w:rFonts w:eastAsia="Times New Roman" w:cs="Times New Roman"/>
          <w:noProof/>
          <w:color w:val="auto"/>
          <w:sz w:val="22"/>
        </w:rPr>
        <mc:AlternateContent>
          <mc:Choice Requires="wps">
            <w:drawing>
              <wp:anchor distT="0" distB="0" distL="114300" distR="114300" simplePos="0" relativeHeight="251672576" behindDoc="0" locked="0" layoutInCell="1" allowOverlap="1" wp14:anchorId="625C8536" wp14:editId="04042E28">
                <wp:simplePos x="0" y="0"/>
                <wp:positionH relativeFrom="column">
                  <wp:posOffset>218440</wp:posOffset>
                </wp:positionH>
                <wp:positionV relativeFrom="paragraph">
                  <wp:posOffset>25400</wp:posOffset>
                </wp:positionV>
                <wp:extent cx="982345" cy="388620"/>
                <wp:effectExtent l="38100" t="38100" r="65405" b="68580"/>
                <wp:wrapNone/>
                <wp:docPr id="13" name="Straight Arrow Connector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2345" cy="388620"/>
                        </a:xfrm>
                        <a:prstGeom prst="straightConnector1">
                          <a:avLst/>
                        </a:prstGeom>
                        <a:noFill/>
                        <a:ln w="25400">
                          <a:solidFill>
                            <a:srgbClr val="385D8A"/>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E5D319C" id="Straight Arrow Connector 11" o:spid="_x0000_s1026" type="#_x0000_t32" alt="&quot;&quot;" style="position:absolute;margin-left:17.2pt;margin-top:2pt;width:77.35pt;height:30.6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" strokecolor="#385d8a" strokeweight="2pt">
                <v:stroke startarrow="block" endarrow="block"/>
              </v:shape>
            </w:pict>
          </mc:Fallback>
        </mc:AlternateContent>
      </w:r>
    </w:p>
    <w:p w14:paraId="6007FA4C" w14:textId="6E3319E7" w:rsidR="00814482" w:rsidRPr="00814482" w:rsidRDefault="00814482" w:rsidP="00814482">
      <w:pPr>
        <w:spacing w:after="200" w:line="276" w:lineRule="auto"/>
        <w:ind w:left="0" w:firstLine="0"/>
        <w:rPr>
          <w:rFonts w:eastAsia="Times New Roman" w:cs="Times New Roman"/>
          <w:color w:val="auto"/>
          <w:sz w:val="22"/>
        </w:rPr>
      </w:pPr>
      <w:r w:rsidRPr="00814482">
        <w:rPr>
          <w:rFonts w:eastAsia="Times New Roman" w:cs="Times New Roman"/>
          <w:noProof/>
          <w:color w:val="auto"/>
          <w:sz w:val="22"/>
        </w:rPr>
        <mc:AlternateContent>
          <mc:Choice Requires="wps">
            <w:drawing>
              <wp:anchor distT="0" distB="0" distL="114300" distR="114300" simplePos="0" relativeHeight="251659264" behindDoc="0" locked="0" layoutInCell="1" allowOverlap="1" wp14:anchorId="126F53D8" wp14:editId="55DED884">
                <wp:simplePos x="0" y="0"/>
                <wp:positionH relativeFrom="column">
                  <wp:posOffset>2352040</wp:posOffset>
                </wp:positionH>
                <wp:positionV relativeFrom="paragraph">
                  <wp:posOffset>90805</wp:posOffset>
                </wp:positionV>
                <wp:extent cx="1377315" cy="1978660"/>
                <wp:effectExtent l="18415" t="20955" r="13970" b="19685"/>
                <wp:wrapNone/>
                <wp:docPr id="1270422624" name="Freeform: Shap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7315" cy="1978660"/>
                        </a:xfrm>
                        <a:custGeom>
                          <a:avLst/>
                          <a:gdLst>
                            <a:gd name="T0" fmla="*/ 148896 w 2134870"/>
                            <a:gd name="T1" fmla="*/ 0 h 1152525"/>
                            <a:gd name="T2" fmla="*/ 1505914 w 2134870"/>
                            <a:gd name="T3" fmla="*/ 0 h 1152525"/>
                            <a:gd name="T4" fmla="*/ 1654810 w 2134870"/>
                            <a:gd name="T5" fmla="*/ 192091 h 1152525"/>
                            <a:gd name="T6" fmla="*/ 1654810 w 2134870"/>
                            <a:gd name="T7" fmla="*/ 1152525 h 1152525"/>
                            <a:gd name="T8" fmla="*/ 1654810 w 2134870"/>
                            <a:gd name="T9" fmla="*/ 1152525 h 1152525"/>
                            <a:gd name="T10" fmla="*/ 0 w 2134870"/>
                            <a:gd name="T11" fmla="*/ 1152525 h 1152525"/>
                            <a:gd name="T12" fmla="*/ 0 w 2134870"/>
                            <a:gd name="T13" fmla="*/ 1152525 h 1152525"/>
                            <a:gd name="T14" fmla="*/ 0 w 2134870"/>
                            <a:gd name="T15" fmla="*/ 192091 h 1152525"/>
                            <a:gd name="T16" fmla="*/ 148896 w 2134870"/>
                            <a:gd name="T17" fmla="*/ 0 h 115252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134870"/>
                            <a:gd name="T28" fmla="*/ 0 h 1152525"/>
                            <a:gd name="T29" fmla="*/ 2134870 w 2134870"/>
                            <a:gd name="T30" fmla="*/ 1152525 h 1152525"/>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134870" h="1152525">
                              <a:moveTo>
                                <a:pt x="192091" y="0"/>
                              </a:moveTo>
                              <a:lnTo>
                                <a:pt x="1942779" y="0"/>
                              </a:lnTo>
                              <a:cubicBezTo>
                                <a:pt x="2048868" y="0"/>
                                <a:pt x="2134870" y="86002"/>
                                <a:pt x="2134870" y="192091"/>
                              </a:cubicBezTo>
                              <a:lnTo>
                                <a:pt x="2134870" y="1152525"/>
                              </a:lnTo>
                              <a:lnTo>
                                <a:pt x="0" y="1152525"/>
                              </a:lnTo>
                              <a:lnTo>
                                <a:pt x="0" y="192091"/>
                              </a:lnTo>
                              <a:cubicBezTo>
                                <a:pt x="0" y="86002"/>
                                <a:pt x="86002" y="0"/>
                                <a:pt x="192091" y="0"/>
                              </a:cubicBezTo>
                              <a:close/>
                            </a:path>
                          </a:pathLst>
                        </a:custGeom>
                        <a:noFill/>
                        <a:ln w="25400">
                          <a:solidFill>
                            <a:srgbClr val="0070C0"/>
                          </a:solidFill>
                          <a:miter lim="800000"/>
                          <a:headEnd/>
                          <a:tailEnd/>
                        </a:ln>
                        <a:extLst>
                          <a:ext uri="{909E8E84-426E-40DD-AFC4-6F175D3DCCD1}">
                            <a14:hiddenFill xmlns:a14="http://schemas.microsoft.com/office/drawing/2010/main">
                              <a:solidFill>
                                <a:srgbClr val="4F81BD"/>
                              </a:solidFill>
                            </a14:hiddenFill>
                          </a:ext>
                        </a:extLst>
                      </wps:spPr>
                      <wps:txbx>
                        <w:txbxContent>
                          <w:p w14:paraId="3B4621FD" w14:textId="77777777" w:rsidR="00814482" w:rsidRDefault="00814482" w:rsidP="00814482">
                            <w:pPr>
                              <w:spacing w:after="120" w:line="240" w:lineRule="auto"/>
                              <w:jc w:val="center"/>
                              <w:rPr>
                                <w:b/>
                                <w:sz w:val="32"/>
                              </w:rPr>
                            </w:pPr>
                            <w:r>
                              <w:rPr>
                                <w:b/>
                                <w:sz w:val="32"/>
                              </w:rPr>
                              <w:t xml:space="preserve">Performance Management </w:t>
                            </w:r>
                          </w:p>
                          <w:p w14:paraId="0C92C001" w14:textId="77777777" w:rsidR="00814482" w:rsidRPr="007E3E66" w:rsidRDefault="00814482" w:rsidP="00814482">
                            <w:pPr>
                              <w:spacing w:after="120" w:line="240" w:lineRule="auto"/>
                              <w:jc w:val="center"/>
                              <w:rPr>
                                <w:b/>
                                <w:sz w:val="28"/>
                                <w:szCs w:val="28"/>
                              </w:rPr>
                            </w:pPr>
                          </w:p>
                          <w:p w14:paraId="74DC98B6" w14:textId="77777777" w:rsidR="00814482" w:rsidRPr="007E3E66" w:rsidRDefault="00814482" w:rsidP="00814482">
                            <w:pPr>
                              <w:spacing w:after="120" w:line="240" w:lineRule="auto"/>
                              <w:jc w:val="center"/>
                              <w:rPr>
                                <w:sz w:val="32"/>
                              </w:rPr>
                            </w:pPr>
                            <w:r>
                              <w:rPr>
                                <w:sz w:val="28"/>
                                <w:szCs w:val="28"/>
                              </w:rPr>
                              <w:t>Chair: Police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26F53D8" id="Freeform: Shape 10" o:spid="_x0000_s1032" alt="&quot;&quot;" style="position:absolute;margin-left:185.2pt;margin-top:7.15pt;width:108.45pt;height:15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34870,1152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" adj="-11796480,,5400" path="m192091,l1942779,v106089,,192091,86002,192091,192091l2134870,1152525,,1152525,,192091c,86002,86002,,192091,xe" filled="f" fillcolor="#4f81bd" strokecolor="#0070c0" strokeweight="2pt">
                <v:stroke joinstyle="miter"/>
                <v:formulas/>
                <v:path arrowok="t" o:connecttype="custom" o:connectlocs="96061,0;971543,0;1067603,329783;1067603,1978660;1067603,1978660;0,1978660;0,1978660;0,329783;96061,0" o:connectangles="0,0,0,0,0,0,0,0,0" textboxrect="0,0,2134870,1152525"/>
                <v:textbox>
                  <w:txbxContent>
                    <w:p w14:paraId="3B4621FD" w14:textId="77777777" w:rsidR="00814482" w:rsidRDefault="00814482" w:rsidP="00814482">
                      <w:pPr>
                        <w:spacing w:after="120" w:line="240" w:lineRule="auto"/>
                        <w:jc w:val="center"/>
                        <w:rPr>
                          <w:b/>
                          <w:sz w:val="32"/>
                        </w:rPr>
                      </w:pPr>
                      <w:r>
                        <w:rPr>
                          <w:b/>
                          <w:sz w:val="32"/>
                        </w:rPr>
                        <w:t xml:space="preserve">Performance Management </w:t>
                      </w:r>
                    </w:p>
                    <w:p w14:paraId="0C92C001" w14:textId="77777777" w:rsidR="00814482" w:rsidRPr="007E3E66" w:rsidRDefault="00814482" w:rsidP="00814482">
                      <w:pPr>
                        <w:spacing w:after="120" w:line="240" w:lineRule="auto"/>
                        <w:jc w:val="center"/>
                        <w:rPr>
                          <w:b/>
                          <w:sz w:val="28"/>
                          <w:szCs w:val="28"/>
                        </w:rPr>
                      </w:pPr>
                    </w:p>
                    <w:p w14:paraId="74DC98B6" w14:textId="77777777" w:rsidR="00814482" w:rsidRPr="007E3E66" w:rsidRDefault="00814482" w:rsidP="00814482">
                      <w:pPr>
                        <w:spacing w:after="120" w:line="240" w:lineRule="auto"/>
                        <w:jc w:val="center"/>
                        <w:rPr>
                          <w:sz w:val="32"/>
                        </w:rPr>
                      </w:pPr>
                      <w:r>
                        <w:rPr>
                          <w:sz w:val="28"/>
                          <w:szCs w:val="28"/>
                        </w:rPr>
                        <w:t>Chair: Police</w:t>
                      </w:r>
                    </w:p>
                  </w:txbxContent>
                </v:textbox>
              </v:shape>
            </w:pict>
          </mc:Fallback>
        </mc:AlternateContent>
      </w:r>
      <w:r w:rsidRPr="00814482">
        <w:rPr>
          <w:rFonts w:eastAsia="Times New Roman" w:cs="Times New Roman"/>
          <w:noProof/>
          <w:color w:val="auto"/>
          <w:sz w:val="22"/>
        </w:rPr>
        <mc:AlternateContent>
          <mc:Choice Requires="wps">
            <w:drawing>
              <wp:anchor distT="0" distB="0" distL="114300" distR="114300" simplePos="0" relativeHeight="251662336" behindDoc="0" locked="0" layoutInCell="1" allowOverlap="1" wp14:anchorId="53F0362C" wp14:editId="61251465">
                <wp:simplePos x="0" y="0"/>
                <wp:positionH relativeFrom="column">
                  <wp:posOffset>8477250</wp:posOffset>
                </wp:positionH>
                <wp:positionV relativeFrom="paragraph">
                  <wp:posOffset>100330</wp:posOffset>
                </wp:positionV>
                <wp:extent cx="1152525" cy="1992630"/>
                <wp:effectExtent l="19050" t="20955" r="19050" b="15240"/>
                <wp:wrapNone/>
                <wp:docPr id="1069691228" name="Freeform: Shap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2525" cy="1992630"/>
                        </a:xfrm>
                        <a:custGeom>
                          <a:avLst/>
                          <a:gdLst>
                            <a:gd name="T0" fmla="*/ 242404 w 1619250"/>
                            <a:gd name="T1" fmla="*/ 0 h 1152525"/>
                            <a:gd name="T2" fmla="*/ 1800962 w 1619250"/>
                            <a:gd name="T3" fmla="*/ 0 h 1152525"/>
                            <a:gd name="T4" fmla="*/ 2043366 w 1619250"/>
                            <a:gd name="T5" fmla="*/ 192091 h 1152525"/>
                            <a:gd name="T6" fmla="*/ 2043366 w 1619250"/>
                            <a:gd name="T7" fmla="*/ 1152525 h 1152525"/>
                            <a:gd name="T8" fmla="*/ 2043366 w 1619250"/>
                            <a:gd name="T9" fmla="*/ 1152525 h 1152525"/>
                            <a:gd name="T10" fmla="*/ 0 w 1619250"/>
                            <a:gd name="T11" fmla="*/ 1152525 h 1152525"/>
                            <a:gd name="T12" fmla="*/ 0 w 1619250"/>
                            <a:gd name="T13" fmla="*/ 1152525 h 1152525"/>
                            <a:gd name="T14" fmla="*/ 0 w 1619250"/>
                            <a:gd name="T15" fmla="*/ 192091 h 1152525"/>
                            <a:gd name="T16" fmla="*/ 242404 w 1619250"/>
                            <a:gd name="T17" fmla="*/ 0 h 115252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619250"/>
                            <a:gd name="T28" fmla="*/ 0 h 1152525"/>
                            <a:gd name="T29" fmla="*/ 1619250 w 1619250"/>
                            <a:gd name="T30" fmla="*/ 1152525 h 1152525"/>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619250" h="1152525">
                              <a:moveTo>
                                <a:pt x="192091" y="0"/>
                              </a:moveTo>
                              <a:lnTo>
                                <a:pt x="1427159" y="0"/>
                              </a:lnTo>
                              <a:cubicBezTo>
                                <a:pt x="1533248" y="0"/>
                                <a:pt x="1619250" y="86002"/>
                                <a:pt x="1619250" y="192091"/>
                              </a:cubicBezTo>
                              <a:lnTo>
                                <a:pt x="1619250" y="1152525"/>
                              </a:lnTo>
                              <a:lnTo>
                                <a:pt x="0" y="1152525"/>
                              </a:lnTo>
                              <a:lnTo>
                                <a:pt x="0" y="192091"/>
                              </a:lnTo>
                              <a:cubicBezTo>
                                <a:pt x="0" y="86002"/>
                                <a:pt x="86002" y="0"/>
                                <a:pt x="192091" y="0"/>
                              </a:cubicBezTo>
                              <a:close/>
                            </a:path>
                          </a:pathLst>
                        </a:custGeom>
                        <a:noFill/>
                        <a:ln w="25400">
                          <a:solidFill>
                            <a:srgbClr val="0070C0"/>
                          </a:solidFill>
                          <a:miter lim="800000"/>
                          <a:headEnd/>
                          <a:tailEnd/>
                        </a:ln>
                        <a:extLst>
                          <a:ext uri="{909E8E84-426E-40DD-AFC4-6F175D3DCCD1}">
                            <a14:hiddenFill xmlns:a14="http://schemas.microsoft.com/office/drawing/2010/main">
                              <a:solidFill>
                                <a:srgbClr val="B2A1C7"/>
                              </a:solidFill>
                            </a14:hiddenFill>
                          </a:ext>
                        </a:extLst>
                      </wps:spPr>
                      <wps:txbx>
                        <w:txbxContent>
                          <w:p w14:paraId="78E5DD65" w14:textId="77777777" w:rsidR="00814482" w:rsidRDefault="00814482" w:rsidP="00814482">
                            <w:pPr>
                              <w:spacing w:after="120" w:line="240" w:lineRule="auto"/>
                              <w:jc w:val="center"/>
                              <w:rPr>
                                <w:b/>
                                <w:sz w:val="32"/>
                              </w:rPr>
                            </w:pPr>
                            <w:r>
                              <w:rPr>
                                <w:b/>
                                <w:sz w:val="32"/>
                              </w:rPr>
                              <w:t>Child Death Overview Panel</w:t>
                            </w:r>
                          </w:p>
                          <w:p w14:paraId="256B61A1" w14:textId="77777777" w:rsidR="00814482" w:rsidRPr="00B75CFD" w:rsidRDefault="00814482" w:rsidP="00814482">
                            <w:pPr>
                              <w:spacing w:after="120" w:line="240" w:lineRule="auto"/>
                              <w:jc w:val="center"/>
                              <w:rPr>
                                <w:sz w:val="28"/>
                              </w:rPr>
                            </w:pPr>
                            <w:r>
                              <w:rPr>
                                <w:sz w:val="28"/>
                              </w:rPr>
                              <w:t>Chair: Public Health</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3F0362C" id="Freeform: Shape 9" o:spid="_x0000_s1033" alt="&quot;&quot;" style="position:absolute;margin-left:667.5pt;margin-top:7.9pt;width:90.75pt;height:15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9250,1152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" adj="-11796480,,5400" path="m192091,l1427159,v106089,,192091,86002,192091,192091l1619250,1152525,,1152525,,192091c,86002,86002,,192091,xe" filled="f" fillcolor="#b2a1c7" strokecolor="#0070c0" strokeweight="2pt">
                <v:stroke joinstyle="miter"/>
                <v:formulas/>
                <v:path arrowok="t" o:connecttype="custom" o:connectlocs="172535,0;1281861,0;1454396,332111;1454396,1992630;1454396,1992630;0,1992630;0,1992630;0,332111;172535,0" o:connectangles="0,0,0,0,0,0,0,0,0" textboxrect="0,0,1619250,1152525"/>
                <v:textbox>
                  <w:txbxContent>
                    <w:p w14:paraId="78E5DD65" w14:textId="77777777" w:rsidR="00814482" w:rsidRDefault="00814482" w:rsidP="00814482">
                      <w:pPr>
                        <w:spacing w:after="120" w:line="240" w:lineRule="auto"/>
                        <w:jc w:val="center"/>
                        <w:rPr>
                          <w:b/>
                          <w:sz w:val="32"/>
                        </w:rPr>
                      </w:pPr>
                      <w:r>
                        <w:rPr>
                          <w:b/>
                          <w:sz w:val="32"/>
                        </w:rPr>
                        <w:t>Child Death Overview Panel</w:t>
                      </w:r>
                    </w:p>
                    <w:p w14:paraId="256B61A1" w14:textId="77777777" w:rsidR="00814482" w:rsidRPr="00B75CFD" w:rsidRDefault="00814482" w:rsidP="00814482">
                      <w:pPr>
                        <w:spacing w:after="120" w:line="240" w:lineRule="auto"/>
                        <w:jc w:val="center"/>
                        <w:rPr>
                          <w:sz w:val="28"/>
                        </w:rPr>
                      </w:pPr>
                      <w:r>
                        <w:rPr>
                          <w:sz w:val="28"/>
                        </w:rPr>
                        <w:t>Chair: Public Health</w:t>
                      </w:r>
                    </w:p>
                  </w:txbxContent>
                </v:textbox>
              </v:shape>
            </w:pict>
          </mc:Fallback>
        </mc:AlternateContent>
      </w:r>
      <w:r w:rsidRPr="00814482">
        <w:rPr>
          <w:rFonts w:eastAsia="Times New Roman" w:cs="Times New Roman"/>
          <w:noProof/>
          <w:color w:val="auto"/>
          <w:sz w:val="22"/>
        </w:rPr>
        <mc:AlternateContent>
          <mc:Choice Requires="wps">
            <w:drawing>
              <wp:anchor distT="0" distB="0" distL="114300" distR="114300" simplePos="0" relativeHeight="251676672" behindDoc="0" locked="0" layoutInCell="1" allowOverlap="1" wp14:anchorId="415B125F" wp14:editId="668C5BBA">
                <wp:simplePos x="0" y="0"/>
                <wp:positionH relativeFrom="column">
                  <wp:posOffset>6867525</wp:posOffset>
                </wp:positionH>
                <wp:positionV relativeFrom="paragraph">
                  <wp:posOffset>120650</wp:posOffset>
                </wp:positionV>
                <wp:extent cx="1505585" cy="1972310"/>
                <wp:effectExtent l="19050" t="12700" r="18415" b="15240"/>
                <wp:wrapNone/>
                <wp:docPr id="1886848741" name="Freeform: Shap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5585" cy="1972310"/>
                        </a:xfrm>
                        <a:custGeom>
                          <a:avLst/>
                          <a:gdLst>
                            <a:gd name="T0" fmla="*/ 143868 w 2134870"/>
                            <a:gd name="T1" fmla="*/ 0 h 1152525"/>
                            <a:gd name="T2" fmla="*/ 1455062 w 2134870"/>
                            <a:gd name="T3" fmla="*/ 0 h 1152525"/>
                            <a:gd name="T4" fmla="*/ 1598930 w 2134870"/>
                            <a:gd name="T5" fmla="*/ 192091 h 1152525"/>
                            <a:gd name="T6" fmla="*/ 1598930 w 2134870"/>
                            <a:gd name="T7" fmla="*/ 1152525 h 1152525"/>
                            <a:gd name="T8" fmla="*/ 1598930 w 2134870"/>
                            <a:gd name="T9" fmla="*/ 1152525 h 1152525"/>
                            <a:gd name="T10" fmla="*/ 0 w 2134870"/>
                            <a:gd name="T11" fmla="*/ 1152525 h 1152525"/>
                            <a:gd name="T12" fmla="*/ 0 w 2134870"/>
                            <a:gd name="T13" fmla="*/ 1152525 h 1152525"/>
                            <a:gd name="T14" fmla="*/ 0 w 2134870"/>
                            <a:gd name="T15" fmla="*/ 192091 h 1152525"/>
                            <a:gd name="T16" fmla="*/ 143868 w 2134870"/>
                            <a:gd name="T17" fmla="*/ 0 h 115252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134870"/>
                            <a:gd name="T28" fmla="*/ 0 h 1152525"/>
                            <a:gd name="T29" fmla="*/ 2134870 w 2134870"/>
                            <a:gd name="T30" fmla="*/ 1152525 h 1152525"/>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134870" h="1152525">
                              <a:moveTo>
                                <a:pt x="192091" y="0"/>
                              </a:moveTo>
                              <a:lnTo>
                                <a:pt x="1942779" y="0"/>
                              </a:lnTo>
                              <a:cubicBezTo>
                                <a:pt x="2048868" y="0"/>
                                <a:pt x="2134870" y="86002"/>
                                <a:pt x="2134870" y="192091"/>
                              </a:cubicBezTo>
                              <a:lnTo>
                                <a:pt x="2134870" y="1152525"/>
                              </a:lnTo>
                              <a:lnTo>
                                <a:pt x="0" y="1152525"/>
                              </a:lnTo>
                              <a:lnTo>
                                <a:pt x="0" y="192091"/>
                              </a:lnTo>
                              <a:cubicBezTo>
                                <a:pt x="0" y="86002"/>
                                <a:pt x="86002" y="0"/>
                                <a:pt x="192091" y="0"/>
                              </a:cubicBezTo>
                              <a:close/>
                            </a:path>
                          </a:pathLst>
                        </a:custGeom>
                        <a:noFill/>
                        <a:ln w="25400">
                          <a:solidFill>
                            <a:srgbClr val="0070C0"/>
                          </a:solidFill>
                          <a:miter lim="800000"/>
                          <a:headEnd/>
                          <a:tailEnd/>
                        </a:ln>
                        <a:extLst>
                          <a:ext uri="{909E8E84-426E-40DD-AFC4-6F175D3DCCD1}">
                            <a14:hiddenFill xmlns:a14="http://schemas.microsoft.com/office/drawing/2010/main">
                              <a:solidFill>
                                <a:srgbClr val="4F81BD"/>
                              </a:solidFill>
                            </a14:hiddenFill>
                          </a:ext>
                        </a:extLst>
                      </wps:spPr>
                      <wps:txbx>
                        <w:txbxContent>
                          <w:p w14:paraId="7B066964" w14:textId="77777777" w:rsidR="00814482" w:rsidRDefault="00814482" w:rsidP="00814482">
                            <w:pPr>
                              <w:spacing w:after="120" w:line="240" w:lineRule="auto"/>
                              <w:jc w:val="center"/>
                              <w:rPr>
                                <w:b/>
                                <w:sz w:val="32"/>
                              </w:rPr>
                            </w:pPr>
                            <w:r>
                              <w:rPr>
                                <w:b/>
                                <w:sz w:val="32"/>
                              </w:rPr>
                              <w:t xml:space="preserve">Risk &amp; Vulnerability in Adolescence (Age 12-24) </w:t>
                            </w:r>
                          </w:p>
                          <w:p w14:paraId="40062713" w14:textId="77777777" w:rsidR="00814482" w:rsidRDefault="00814482" w:rsidP="00814482">
                            <w:pPr>
                              <w:spacing w:after="120" w:line="240" w:lineRule="auto"/>
                              <w:jc w:val="center"/>
                              <w:rPr>
                                <w:sz w:val="28"/>
                              </w:rPr>
                            </w:pPr>
                            <w:r>
                              <w:rPr>
                                <w:sz w:val="28"/>
                              </w:rPr>
                              <w:t>Chair: CMBC</w:t>
                            </w:r>
                          </w:p>
                          <w:p w14:paraId="4715E695" w14:textId="77777777" w:rsidR="00814482" w:rsidRPr="00F25F64" w:rsidRDefault="00814482" w:rsidP="00814482">
                            <w:pPr>
                              <w:spacing w:after="120" w:line="240" w:lineRule="auto"/>
                              <w:jc w:val="center"/>
                              <w:rPr>
                                <w:color w:val="808080"/>
                                <w:szCs w:val="18"/>
                              </w:rPr>
                            </w:pPr>
                            <w:r w:rsidRPr="00F25F64">
                              <w:rPr>
                                <w:color w:val="808080"/>
                                <w:szCs w:val="18"/>
                              </w:rPr>
                              <w:t>Shared with Safeguarding Adults Board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15B125F" id="Freeform: Shape 8" o:spid="_x0000_s1034" alt="&quot;&quot;" style="position:absolute;margin-left:540.75pt;margin-top:9.5pt;width:118.55pt;height:155.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34870,1152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" adj="-11796480,,5400" path="m192091,l1942779,v106089,,192091,86002,192091,192091l2134870,1152525,,1152525,,192091c,86002,86002,,192091,xe" filled="f" fillcolor="#4f81bd" strokecolor="#0070c0" strokeweight="2pt">
                <v:stroke joinstyle="miter"/>
                <v:formulas/>
                <v:path arrowok="t" o:connecttype="custom" o:connectlocs="101461,0;1026161,0;1127621,328724;1127621,1972310;1127621,1972310;0,1972310;0,1972310;0,328724;101461,0" o:connectangles="0,0,0,0,0,0,0,0,0" textboxrect="0,0,2134870,1152525"/>
                <v:textbox>
                  <w:txbxContent>
                    <w:p w14:paraId="7B066964" w14:textId="77777777" w:rsidR="00814482" w:rsidRDefault="00814482" w:rsidP="00814482">
                      <w:pPr>
                        <w:spacing w:after="120" w:line="240" w:lineRule="auto"/>
                        <w:jc w:val="center"/>
                        <w:rPr>
                          <w:b/>
                          <w:sz w:val="32"/>
                        </w:rPr>
                      </w:pPr>
                      <w:r>
                        <w:rPr>
                          <w:b/>
                          <w:sz w:val="32"/>
                        </w:rPr>
                        <w:t xml:space="preserve">Risk &amp; Vulnerability in Adolescence (Age 12-24) </w:t>
                      </w:r>
                    </w:p>
                    <w:p w14:paraId="40062713" w14:textId="77777777" w:rsidR="00814482" w:rsidRDefault="00814482" w:rsidP="00814482">
                      <w:pPr>
                        <w:spacing w:after="120" w:line="240" w:lineRule="auto"/>
                        <w:jc w:val="center"/>
                        <w:rPr>
                          <w:sz w:val="28"/>
                        </w:rPr>
                      </w:pPr>
                      <w:r>
                        <w:rPr>
                          <w:sz w:val="28"/>
                        </w:rPr>
                        <w:t>Chair: CMBC</w:t>
                      </w:r>
                    </w:p>
                    <w:p w14:paraId="4715E695" w14:textId="77777777" w:rsidR="00814482" w:rsidRPr="00F25F64" w:rsidRDefault="00814482" w:rsidP="00814482">
                      <w:pPr>
                        <w:spacing w:after="120" w:line="240" w:lineRule="auto"/>
                        <w:jc w:val="center"/>
                        <w:rPr>
                          <w:color w:val="808080"/>
                          <w:szCs w:val="18"/>
                        </w:rPr>
                      </w:pPr>
                      <w:r w:rsidRPr="00F25F64">
                        <w:rPr>
                          <w:color w:val="808080"/>
                          <w:szCs w:val="18"/>
                        </w:rPr>
                        <w:t>Shared with Safeguarding Adults Board</w:t>
                      </w:r>
                    </w:p>
                  </w:txbxContent>
                </v:textbox>
              </v:shape>
            </w:pict>
          </mc:Fallback>
        </mc:AlternateContent>
      </w:r>
      <w:r w:rsidRPr="00814482">
        <w:rPr>
          <w:rFonts w:eastAsia="Times New Roman" w:cs="Times New Roman"/>
          <w:noProof/>
          <w:color w:val="auto"/>
          <w:sz w:val="22"/>
        </w:rPr>
        <mc:AlternateContent>
          <mc:Choice Requires="wps">
            <w:drawing>
              <wp:anchor distT="0" distB="0" distL="114300" distR="114300" simplePos="0" relativeHeight="251679744" behindDoc="0" locked="0" layoutInCell="1" allowOverlap="1" wp14:anchorId="5DDC9EED" wp14:editId="31A7E422">
                <wp:simplePos x="0" y="0"/>
                <wp:positionH relativeFrom="column">
                  <wp:posOffset>5181600</wp:posOffset>
                </wp:positionH>
                <wp:positionV relativeFrom="paragraph">
                  <wp:posOffset>130175</wp:posOffset>
                </wp:positionV>
                <wp:extent cx="1569720" cy="1962785"/>
                <wp:effectExtent l="19050" t="12700" r="20955" b="15240"/>
                <wp:wrapNone/>
                <wp:docPr id="198194926" name="Freeform: 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9720" cy="1962785"/>
                        </a:xfrm>
                        <a:custGeom>
                          <a:avLst/>
                          <a:gdLst>
                            <a:gd name="T0" fmla="*/ 160390 w 1939290"/>
                            <a:gd name="T1" fmla="*/ 0 h 1152525"/>
                            <a:gd name="T2" fmla="*/ 1458860 w 1939290"/>
                            <a:gd name="T3" fmla="*/ 0 h 1152525"/>
                            <a:gd name="T4" fmla="*/ 1619250 w 1939290"/>
                            <a:gd name="T5" fmla="*/ 192091 h 1152525"/>
                            <a:gd name="T6" fmla="*/ 1619250 w 1939290"/>
                            <a:gd name="T7" fmla="*/ 1152525 h 1152525"/>
                            <a:gd name="T8" fmla="*/ 1619250 w 1939290"/>
                            <a:gd name="T9" fmla="*/ 1152525 h 1152525"/>
                            <a:gd name="T10" fmla="*/ 0 w 1939290"/>
                            <a:gd name="T11" fmla="*/ 1152525 h 1152525"/>
                            <a:gd name="T12" fmla="*/ 0 w 1939290"/>
                            <a:gd name="T13" fmla="*/ 1152525 h 1152525"/>
                            <a:gd name="T14" fmla="*/ 0 w 1939290"/>
                            <a:gd name="T15" fmla="*/ 192091 h 1152525"/>
                            <a:gd name="T16" fmla="*/ 160390 w 1939290"/>
                            <a:gd name="T17" fmla="*/ 0 h 115252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939290"/>
                            <a:gd name="T28" fmla="*/ 0 h 1152525"/>
                            <a:gd name="T29" fmla="*/ 1939290 w 1939290"/>
                            <a:gd name="T30" fmla="*/ 1152525 h 1152525"/>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939290" h="1152525">
                              <a:moveTo>
                                <a:pt x="192091" y="0"/>
                              </a:moveTo>
                              <a:lnTo>
                                <a:pt x="1747199" y="0"/>
                              </a:lnTo>
                              <a:cubicBezTo>
                                <a:pt x="1853288" y="0"/>
                                <a:pt x="1939290" y="86002"/>
                                <a:pt x="1939290" y="192091"/>
                              </a:cubicBezTo>
                              <a:lnTo>
                                <a:pt x="1939290" y="1152525"/>
                              </a:lnTo>
                              <a:lnTo>
                                <a:pt x="0" y="1152525"/>
                              </a:lnTo>
                              <a:lnTo>
                                <a:pt x="0" y="192091"/>
                              </a:lnTo>
                              <a:cubicBezTo>
                                <a:pt x="0" y="86002"/>
                                <a:pt x="86002" y="0"/>
                                <a:pt x="192091" y="0"/>
                              </a:cubicBezTo>
                              <a:close/>
                            </a:path>
                          </a:pathLst>
                        </a:custGeom>
                        <a:noFill/>
                        <a:ln w="25400">
                          <a:solidFill>
                            <a:srgbClr val="0070C0"/>
                          </a:solidFill>
                          <a:miter lim="800000"/>
                          <a:headEnd/>
                          <a:tailEnd/>
                        </a:ln>
                        <a:extLst>
                          <a:ext uri="{909E8E84-426E-40DD-AFC4-6F175D3DCCD1}">
                            <a14:hiddenFill xmlns:a14="http://schemas.microsoft.com/office/drawing/2010/main">
                              <a:solidFill>
                                <a:srgbClr val="4F81BD"/>
                              </a:solidFill>
                            </a14:hiddenFill>
                          </a:ext>
                        </a:extLst>
                      </wps:spPr>
                      <wps:txbx>
                        <w:txbxContent>
                          <w:p w14:paraId="45EBBC27" w14:textId="77777777" w:rsidR="00814482" w:rsidRDefault="00814482" w:rsidP="00814482">
                            <w:pPr>
                              <w:spacing w:after="120" w:line="240" w:lineRule="auto"/>
                              <w:jc w:val="center"/>
                              <w:rPr>
                                <w:b/>
                                <w:sz w:val="32"/>
                              </w:rPr>
                            </w:pPr>
                            <w:r>
                              <w:rPr>
                                <w:b/>
                                <w:sz w:val="32"/>
                              </w:rPr>
                              <w:t>Safeguarding Engagement Group</w:t>
                            </w:r>
                          </w:p>
                          <w:p w14:paraId="7F9DF83C" w14:textId="77777777" w:rsidR="00814482" w:rsidRDefault="00814482" w:rsidP="00814482">
                            <w:pPr>
                              <w:spacing w:after="120" w:line="240" w:lineRule="auto"/>
                              <w:jc w:val="center"/>
                              <w:rPr>
                                <w:sz w:val="28"/>
                              </w:rPr>
                            </w:pPr>
                            <w:r>
                              <w:rPr>
                                <w:sz w:val="28"/>
                              </w:rPr>
                              <w:t>Chair: Voluntary Sector</w:t>
                            </w:r>
                          </w:p>
                          <w:p w14:paraId="6A490E5B" w14:textId="77777777" w:rsidR="00814482" w:rsidRPr="00F25F64" w:rsidRDefault="00814482" w:rsidP="00814482">
                            <w:pPr>
                              <w:spacing w:after="120" w:line="240" w:lineRule="auto"/>
                              <w:jc w:val="center"/>
                              <w:rPr>
                                <w:color w:val="808080"/>
                                <w:sz w:val="28"/>
                              </w:rPr>
                            </w:pPr>
                            <w:r w:rsidRPr="00F25F64">
                              <w:rPr>
                                <w:color w:val="808080"/>
                              </w:rPr>
                              <w:t>Shared with Safeguarding Adults Board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DDC9EED" id="Freeform: Shape 7" o:spid="_x0000_s1035" alt="&quot;&quot;" style="position:absolute;margin-left:408pt;margin-top:10.25pt;width:123.6pt;height:154.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39290,1152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" adj="-11796480,,5400" path="m192091,l1747199,v106089,,192091,86002,192091,192091l1939290,1152525,,1152525,,192091c,86002,86002,,192091,xe" filled="f" fillcolor="#4f81bd" strokecolor="#0070c0" strokeweight="2pt">
                <v:stroke joinstyle="miter"/>
                <v:formulas/>
                <v:path arrowok="t" o:connecttype="custom" o:connectlocs="129825,0;1180845,0;1310670,327137;1310670,1962785;1310670,1962785;0,1962785;0,1962785;0,327137;129825,0" o:connectangles="0,0,0,0,0,0,0,0,0" textboxrect="0,0,1939290,1152525"/>
                <v:textbox>
                  <w:txbxContent>
                    <w:p w14:paraId="45EBBC27" w14:textId="77777777" w:rsidR="00814482" w:rsidRDefault="00814482" w:rsidP="00814482">
                      <w:pPr>
                        <w:spacing w:after="120" w:line="240" w:lineRule="auto"/>
                        <w:jc w:val="center"/>
                        <w:rPr>
                          <w:b/>
                          <w:sz w:val="32"/>
                        </w:rPr>
                      </w:pPr>
                      <w:r>
                        <w:rPr>
                          <w:b/>
                          <w:sz w:val="32"/>
                        </w:rPr>
                        <w:t>Safeguarding Engagement Group</w:t>
                      </w:r>
                    </w:p>
                    <w:p w14:paraId="7F9DF83C" w14:textId="77777777" w:rsidR="00814482" w:rsidRDefault="00814482" w:rsidP="00814482">
                      <w:pPr>
                        <w:spacing w:after="120" w:line="240" w:lineRule="auto"/>
                        <w:jc w:val="center"/>
                        <w:rPr>
                          <w:sz w:val="28"/>
                        </w:rPr>
                      </w:pPr>
                      <w:r>
                        <w:rPr>
                          <w:sz w:val="28"/>
                        </w:rPr>
                        <w:t>Chair: Voluntary Sector</w:t>
                      </w:r>
                    </w:p>
                    <w:p w14:paraId="6A490E5B" w14:textId="77777777" w:rsidR="00814482" w:rsidRPr="00F25F64" w:rsidRDefault="00814482" w:rsidP="00814482">
                      <w:pPr>
                        <w:spacing w:after="120" w:line="240" w:lineRule="auto"/>
                        <w:jc w:val="center"/>
                        <w:rPr>
                          <w:color w:val="808080"/>
                          <w:sz w:val="28"/>
                        </w:rPr>
                      </w:pPr>
                      <w:r w:rsidRPr="00F25F64">
                        <w:rPr>
                          <w:color w:val="808080"/>
                        </w:rPr>
                        <w:t>Shared with Safeguarding Adults Board</w:t>
                      </w:r>
                    </w:p>
                  </w:txbxContent>
                </v:textbox>
              </v:shape>
            </w:pict>
          </mc:Fallback>
        </mc:AlternateContent>
      </w:r>
      <w:r w:rsidRPr="00814482">
        <w:rPr>
          <w:rFonts w:eastAsia="Times New Roman" w:cs="Times New Roman"/>
          <w:noProof/>
          <w:color w:val="auto"/>
          <w:sz w:val="22"/>
        </w:rPr>
        <mc:AlternateContent>
          <mc:Choice Requires="wps">
            <w:drawing>
              <wp:anchor distT="0" distB="0" distL="114300" distR="114300" simplePos="0" relativeHeight="251665408" behindDoc="0" locked="0" layoutInCell="1" allowOverlap="1" wp14:anchorId="73C9D0D2" wp14:editId="10E7C5F8">
                <wp:simplePos x="0" y="0"/>
                <wp:positionH relativeFrom="column">
                  <wp:posOffset>3844925</wp:posOffset>
                </wp:positionH>
                <wp:positionV relativeFrom="paragraph">
                  <wp:posOffset>90805</wp:posOffset>
                </wp:positionV>
                <wp:extent cx="1231900" cy="1978660"/>
                <wp:effectExtent l="15875" t="20955" r="19050" b="19685"/>
                <wp:wrapNone/>
                <wp:docPr id="372923497" name="Freeform: Shap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1900" cy="1978660"/>
                        </a:xfrm>
                        <a:custGeom>
                          <a:avLst/>
                          <a:gdLst>
                            <a:gd name="T0" fmla="*/ 143868 w 2134870"/>
                            <a:gd name="T1" fmla="*/ 0 h 1152525"/>
                            <a:gd name="T2" fmla="*/ 1455062 w 2134870"/>
                            <a:gd name="T3" fmla="*/ 0 h 1152525"/>
                            <a:gd name="T4" fmla="*/ 1598930 w 2134870"/>
                            <a:gd name="T5" fmla="*/ 192091 h 1152525"/>
                            <a:gd name="T6" fmla="*/ 1598930 w 2134870"/>
                            <a:gd name="T7" fmla="*/ 1152525 h 1152525"/>
                            <a:gd name="T8" fmla="*/ 1598930 w 2134870"/>
                            <a:gd name="T9" fmla="*/ 1152525 h 1152525"/>
                            <a:gd name="T10" fmla="*/ 0 w 2134870"/>
                            <a:gd name="T11" fmla="*/ 1152525 h 1152525"/>
                            <a:gd name="T12" fmla="*/ 0 w 2134870"/>
                            <a:gd name="T13" fmla="*/ 1152525 h 1152525"/>
                            <a:gd name="T14" fmla="*/ 0 w 2134870"/>
                            <a:gd name="T15" fmla="*/ 192091 h 1152525"/>
                            <a:gd name="T16" fmla="*/ 143868 w 2134870"/>
                            <a:gd name="T17" fmla="*/ 0 h 115252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134870"/>
                            <a:gd name="T28" fmla="*/ 0 h 1152525"/>
                            <a:gd name="T29" fmla="*/ 2134870 w 2134870"/>
                            <a:gd name="T30" fmla="*/ 1152525 h 1152525"/>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134870" h="1152525">
                              <a:moveTo>
                                <a:pt x="192091" y="0"/>
                              </a:moveTo>
                              <a:lnTo>
                                <a:pt x="1942779" y="0"/>
                              </a:lnTo>
                              <a:cubicBezTo>
                                <a:pt x="2048868" y="0"/>
                                <a:pt x="2134870" y="86002"/>
                                <a:pt x="2134870" y="192091"/>
                              </a:cubicBezTo>
                              <a:lnTo>
                                <a:pt x="2134870" y="1152525"/>
                              </a:lnTo>
                              <a:lnTo>
                                <a:pt x="0" y="1152525"/>
                              </a:lnTo>
                              <a:lnTo>
                                <a:pt x="0" y="192091"/>
                              </a:lnTo>
                              <a:cubicBezTo>
                                <a:pt x="0" y="86002"/>
                                <a:pt x="86002" y="0"/>
                                <a:pt x="192091" y="0"/>
                              </a:cubicBezTo>
                              <a:close/>
                            </a:path>
                          </a:pathLst>
                        </a:custGeom>
                        <a:noFill/>
                        <a:ln w="25400">
                          <a:solidFill>
                            <a:srgbClr val="0070C0"/>
                          </a:solidFill>
                          <a:miter lim="800000"/>
                          <a:headEnd/>
                          <a:tailEnd/>
                        </a:ln>
                        <a:extLst>
                          <a:ext uri="{909E8E84-426E-40DD-AFC4-6F175D3DCCD1}">
                            <a14:hiddenFill xmlns:a14="http://schemas.microsoft.com/office/drawing/2010/main">
                              <a:solidFill>
                                <a:srgbClr val="4F81BD"/>
                              </a:solidFill>
                            </a14:hiddenFill>
                          </a:ext>
                        </a:extLst>
                      </wps:spPr>
                      <wps:txbx>
                        <w:txbxContent>
                          <w:p w14:paraId="386981E6" w14:textId="77777777" w:rsidR="00814482" w:rsidRDefault="00814482" w:rsidP="00814482">
                            <w:pPr>
                              <w:spacing w:after="120" w:line="240" w:lineRule="auto"/>
                              <w:jc w:val="center"/>
                              <w:rPr>
                                <w:b/>
                                <w:sz w:val="32"/>
                              </w:rPr>
                            </w:pPr>
                            <w:r>
                              <w:rPr>
                                <w:b/>
                                <w:sz w:val="32"/>
                              </w:rPr>
                              <w:t>Quality Assurance</w:t>
                            </w:r>
                          </w:p>
                          <w:p w14:paraId="42A91ECF" w14:textId="77777777" w:rsidR="00814482" w:rsidRDefault="00814482" w:rsidP="00814482">
                            <w:pPr>
                              <w:spacing w:after="120" w:line="240" w:lineRule="auto"/>
                              <w:jc w:val="center"/>
                              <w:rPr>
                                <w:sz w:val="28"/>
                              </w:rPr>
                            </w:pPr>
                          </w:p>
                          <w:p w14:paraId="6D0FC543" w14:textId="77777777" w:rsidR="00814482" w:rsidRPr="00FB0D4F" w:rsidRDefault="00814482" w:rsidP="00814482">
                            <w:pPr>
                              <w:spacing w:after="120" w:line="240" w:lineRule="auto"/>
                              <w:jc w:val="center"/>
                              <w:rPr>
                                <w:szCs w:val="18"/>
                              </w:rPr>
                            </w:pPr>
                            <w:r>
                              <w:rPr>
                                <w:sz w:val="28"/>
                              </w:rPr>
                              <w:t xml:space="preserve">Chair: CMBC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3C9D0D2" id="Freeform: Shape 6" o:spid="_x0000_s1036" alt="&quot;&quot;" style="position:absolute;margin-left:302.75pt;margin-top:7.15pt;width:97pt;height:15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34870,1152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" adj="-11796480,,5400" path="m192091,l1942779,v106089,,192091,86002,192091,192091l2134870,1152525,,1152525,,192091c,86002,86002,,192091,xe" filled="f" fillcolor="#4f81bd" strokecolor="#0070c0" strokeweight="2pt">
                <v:stroke joinstyle="miter"/>
                <v:formulas/>
                <v:path arrowok="t" o:connecttype="custom" o:connectlocs="83017,0;839625,0;922643,329783;922643,1978660;922643,1978660;0,1978660;0,1978660;0,329783;83017,0" o:connectangles="0,0,0,0,0,0,0,0,0" textboxrect="0,0,2134870,1152525"/>
                <v:textbox>
                  <w:txbxContent>
                    <w:p w14:paraId="386981E6" w14:textId="77777777" w:rsidR="00814482" w:rsidRDefault="00814482" w:rsidP="00814482">
                      <w:pPr>
                        <w:spacing w:after="120" w:line="240" w:lineRule="auto"/>
                        <w:jc w:val="center"/>
                        <w:rPr>
                          <w:b/>
                          <w:sz w:val="32"/>
                        </w:rPr>
                      </w:pPr>
                      <w:r>
                        <w:rPr>
                          <w:b/>
                          <w:sz w:val="32"/>
                        </w:rPr>
                        <w:t>Quality Assurance</w:t>
                      </w:r>
                    </w:p>
                    <w:p w14:paraId="42A91ECF" w14:textId="77777777" w:rsidR="00814482" w:rsidRDefault="00814482" w:rsidP="00814482">
                      <w:pPr>
                        <w:spacing w:after="120" w:line="240" w:lineRule="auto"/>
                        <w:jc w:val="center"/>
                        <w:rPr>
                          <w:sz w:val="28"/>
                        </w:rPr>
                      </w:pPr>
                    </w:p>
                    <w:p w14:paraId="6D0FC543" w14:textId="77777777" w:rsidR="00814482" w:rsidRPr="00FB0D4F" w:rsidRDefault="00814482" w:rsidP="00814482">
                      <w:pPr>
                        <w:spacing w:after="120" w:line="240" w:lineRule="auto"/>
                        <w:jc w:val="center"/>
                        <w:rPr>
                          <w:szCs w:val="18"/>
                        </w:rPr>
                      </w:pPr>
                      <w:r>
                        <w:rPr>
                          <w:sz w:val="28"/>
                        </w:rPr>
                        <w:t xml:space="preserve">Chair: CMBC </w:t>
                      </w:r>
                    </w:p>
                  </w:txbxContent>
                </v:textbox>
              </v:shape>
            </w:pict>
          </mc:Fallback>
        </mc:AlternateContent>
      </w:r>
      <w:r w:rsidRPr="00814482">
        <w:rPr>
          <w:rFonts w:eastAsia="Times New Roman" w:cs="Times New Roman"/>
          <w:noProof/>
          <w:color w:val="auto"/>
          <w:sz w:val="22"/>
        </w:rPr>
        <mc:AlternateContent>
          <mc:Choice Requires="wps">
            <w:drawing>
              <wp:anchor distT="0" distB="0" distL="114300" distR="114300" simplePos="0" relativeHeight="251660288" behindDoc="0" locked="0" layoutInCell="1" allowOverlap="1" wp14:anchorId="205D099E" wp14:editId="26A277DD">
                <wp:simplePos x="0" y="0"/>
                <wp:positionH relativeFrom="column">
                  <wp:posOffset>815340</wp:posOffset>
                </wp:positionH>
                <wp:positionV relativeFrom="paragraph">
                  <wp:posOffset>120015</wp:posOffset>
                </wp:positionV>
                <wp:extent cx="1381125" cy="1949450"/>
                <wp:effectExtent l="15240" t="21590" r="13335" b="19685"/>
                <wp:wrapNone/>
                <wp:docPr id="720795162" name="Freeform: Shap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1125" cy="1949450"/>
                        </a:xfrm>
                        <a:custGeom>
                          <a:avLst/>
                          <a:gdLst>
                            <a:gd name="T0" fmla="*/ 153822 w 1960245"/>
                            <a:gd name="T1" fmla="*/ 0 h 1152525"/>
                            <a:gd name="T2" fmla="*/ 1415898 w 1960245"/>
                            <a:gd name="T3" fmla="*/ 0 h 1152525"/>
                            <a:gd name="T4" fmla="*/ 1569720 w 1960245"/>
                            <a:gd name="T5" fmla="*/ 192091 h 1152525"/>
                            <a:gd name="T6" fmla="*/ 1569720 w 1960245"/>
                            <a:gd name="T7" fmla="*/ 1152525 h 1152525"/>
                            <a:gd name="T8" fmla="*/ 1569720 w 1960245"/>
                            <a:gd name="T9" fmla="*/ 1152525 h 1152525"/>
                            <a:gd name="T10" fmla="*/ 0 w 1960245"/>
                            <a:gd name="T11" fmla="*/ 1152525 h 1152525"/>
                            <a:gd name="T12" fmla="*/ 0 w 1960245"/>
                            <a:gd name="T13" fmla="*/ 1152525 h 1152525"/>
                            <a:gd name="T14" fmla="*/ 0 w 1960245"/>
                            <a:gd name="T15" fmla="*/ 192091 h 1152525"/>
                            <a:gd name="T16" fmla="*/ 153822 w 1960245"/>
                            <a:gd name="T17" fmla="*/ 0 h 115252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960245"/>
                            <a:gd name="T28" fmla="*/ 0 h 1152525"/>
                            <a:gd name="T29" fmla="*/ 1960245 w 1960245"/>
                            <a:gd name="T30" fmla="*/ 1152525 h 1152525"/>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960245" h="1152525">
                              <a:moveTo>
                                <a:pt x="192091" y="0"/>
                              </a:moveTo>
                              <a:lnTo>
                                <a:pt x="1768154" y="0"/>
                              </a:lnTo>
                              <a:cubicBezTo>
                                <a:pt x="1874243" y="0"/>
                                <a:pt x="1960245" y="86002"/>
                                <a:pt x="1960245" y="192091"/>
                              </a:cubicBezTo>
                              <a:lnTo>
                                <a:pt x="1960245" y="1152525"/>
                              </a:lnTo>
                              <a:lnTo>
                                <a:pt x="0" y="1152525"/>
                              </a:lnTo>
                              <a:lnTo>
                                <a:pt x="0" y="192091"/>
                              </a:lnTo>
                              <a:cubicBezTo>
                                <a:pt x="0" y="86002"/>
                                <a:pt x="86002" y="0"/>
                                <a:pt x="192091" y="0"/>
                              </a:cubicBezTo>
                              <a:close/>
                            </a:path>
                          </a:pathLst>
                        </a:custGeom>
                        <a:noFill/>
                        <a:ln w="25400">
                          <a:solidFill>
                            <a:srgbClr val="0070C0"/>
                          </a:solidFill>
                          <a:miter lim="800000"/>
                          <a:headEnd/>
                          <a:tailEnd/>
                        </a:ln>
                        <a:extLst>
                          <a:ext uri="{909E8E84-426E-40DD-AFC4-6F175D3DCCD1}">
                            <a14:hiddenFill xmlns:a14="http://schemas.microsoft.com/office/drawing/2010/main">
                              <a:solidFill>
                                <a:srgbClr val="4F81BD"/>
                              </a:solidFill>
                            </a14:hiddenFill>
                          </a:ext>
                        </a:extLst>
                      </wps:spPr>
                      <wps:txbx>
                        <w:txbxContent>
                          <w:p w14:paraId="1AF7E17A" w14:textId="77777777" w:rsidR="00814482" w:rsidRDefault="00814482" w:rsidP="00814482">
                            <w:pPr>
                              <w:spacing w:after="120" w:line="240" w:lineRule="auto"/>
                              <w:jc w:val="center"/>
                              <w:rPr>
                                <w:b/>
                                <w:sz w:val="32"/>
                              </w:rPr>
                            </w:pPr>
                            <w:r>
                              <w:rPr>
                                <w:b/>
                                <w:sz w:val="32"/>
                              </w:rPr>
                              <w:t>Child Safeguarding Practice Review</w:t>
                            </w:r>
                          </w:p>
                          <w:p w14:paraId="3291B547" w14:textId="77777777" w:rsidR="00814482" w:rsidRPr="00B75CFD" w:rsidRDefault="00814482" w:rsidP="00814482">
                            <w:pPr>
                              <w:spacing w:after="120" w:line="240" w:lineRule="auto"/>
                              <w:jc w:val="center"/>
                              <w:rPr>
                                <w:sz w:val="28"/>
                              </w:rPr>
                            </w:pPr>
                            <w:r>
                              <w:rPr>
                                <w:sz w:val="28"/>
                              </w:rPr>
                              <w:t>Chair: NHS ICB</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05D099E" id="Freeform: Shape 5" o:spid="_x0000_s1037" alt="&quot;&quot;" style="position:absolute;margin-left:64.2pt;margin-top:9.45pt;width:108.75pt;height:1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60245,1152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" adj="-11796480,,5400" path="m192091,l1768154,v106089,,192091,86002,192091,192091l1960245,1152525,,1152525,,192091c,86002,86002,,192091,xe" filled="f" fillcolor="#4f81bd" strokecolor="#0070c0" strokeweight="2pt">
                <v:stroke joinstyle="miter"/>
                <v:formulas/>
                <v:path arrowok="t" o:connecttype="custom" o:connectlocs="108378,0;997596,0;1105974,324914;1105974,1949450;1105974,1949450;0,1949450;0,1949450;0,324914;108378,0" o:connectangles="0,0,0,0,0,0,0,0,0" textboxrect="0,0,1960245,1152525"/>
                <v:textbox>
                  <w:txbxContent>
                    <w:p w14:paraId="1AF7E17A" w14:textId="77777777" w:rsidR="00814482" w:rsidRDefault="00814482" w:rsidP="00814482">
                      <w:pPr>
                        <w:spacing w:after="120" w:line="240" w:lineRule="auto"/>
                        <w:jc w:val="center"/>
                        <w:rPr>
                          <w:b/>
                          <w:sz w:val="32"/>
                        </w:rPr>
                      </w:pPr>
                      <w:r>
                        <w:rPr>
                          <w:b/>
                          <w:sz w:val="32"/>
                        </w:rPr>
                        <w:t>Child Safeguarding Practice Review</w:t>
                      </w:r>
                    </w:p>
                    <w:p w14:paraId="3291B547" w14:textId="77777777" w:rsidR="00814482" w:rsidRPr="00B75CFD" w:rsidRDefault="00814482" w:rsidP="00814482">
                      <w:pPr>
                        <w:spacing w:after="120" w:line="240" w:lineRule="auto"/>
                        <w:jc w:val="center"/>
                        <w:rPr>
                          <w:sz w:val="28"/>
                        </w:rPr>
                      </w:pPr>
                      <w:r>
                        <w:rPr>
                          <w:sz w:val="28"/>
                        </w:rPr>
                        <w:t>Chair: NHS ICB</w:t>
                      </w:r>
                    </w:p>
                  </w:txbxContent>
                </v:textbox>
              </v:shape>
            </w:pict>
          </mc:Fallback>
        </mc:AlternateContent>
      </w:r>
    </w:p>
    <w:p w14:paraId="2D1A1DFC" w14:textId="2EB60456" w:rsidR="00814482" w:rsidRPr="00814482" w:rsidRDefault="00814482" w:rsidP="00814482">
      <w:pPr>
        <w:spacing w:after="200" w:line="276" w:lineRule="auto"/>
        <w:ind w:left="0" w:firstLine="0"/>
        <w:rPr>
          <w:rFonts w:eastAsia="Times New Roman" w:cs="Times New Roman"/>
          <w:color w:val="auto"/>
          <w:sz w:val="22"/>
        </w:rPr>
      </w:pPr>
      <w:r w:rsidRPr="00814482">
        <w:rPr>
          <w:rFonts w:eastAsia="Times New Roman" w:cs="Times New Roman"/>
          <w:noProof/>
          <w:color w:val="auto"/>
          <w:sz w:val="22"/>
        </w:rPr>
        <mc:AlternateContent>
          <mc:Choice Requires="wps">
            <w:drawing>
              <wp:anchor distT="0" distB="0" distL="114300" distR="114300" simplePos="0" relativeHeight="251677696" behindDoc="0" locked="0" layoutInCell="1" allowOverlap="1" wp14:anchorId="2C46B9A8" wp14:editId="2F6B79B1">
                <wp:simplePos x="0" y="0"/>
                <wp:positionH relativeFrom="column">
                  <wp:posOffset>7574915</wp:posOffset>
                </wp:positionH>
                <wp:positionV relativeFrom="paragraph">
                  <wp:posOffset>1746250</wp:posOffset>
                </wp:positionV>
                <wp:extent cx="10160" cy="279400"/>
                <wp:effectExtent l="59690" t="17780" r="53975" b="17145"/>
                <wp:wrapNone/>
                <wp:docPr id="1856898032" name="Straight Arrow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60" cy="2794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40395F" id="Straight Arrow Connector 4" o:spid="_x0000_s1026" type="#_x0000_t32" alt="&quot;&quot;" style="position:absolute;margin-left:596.45pt;margin-top:137.5pt;width:.8pt;height:22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">
                <v:stroke startarrow="block" endarrow="block"/>
              </v:shape>
            </w:pict>
          </mc:Fallback>
        </mc:AlternateContent>
      </w:r>
      <w:r w:rsidRPr="00814482">
        <w:rPr>
          <w:rFonts w:eastAsia="Times New Roman" w:cs="Times New Roman"/>
          <w:noProof/>
          <w:color w:val="auto"/>
          <w:sz w:val="22"/>
        </w:rPr>
        <mc:AlternateContent>
          <mc:Choice Requires="wps">
            <w:drawing>
              <wp:anchor distT="0" distB="0" distL="114300" distR="114300" simplePos="0" relativeHeight="251661312" behindDoc="0" locked="0" layoutInCell="1" allowOverlap="1" wp14:anchorId="304D31E8" wp14:editId="41DD18AD">
                <wp:simplePos x="0" y="0"/>
                <wp:positionH relativeFrom="column">
                  <wp:posOffset>7077075</wp:posOffset>
                </wp:positionH>
                <wp:positionV relativeFrom="paragraph">
                  <wp:posOffset>2014220</wp:posOffset>
                </wp:positionV>
                <wp:extent cx="1085850" cy="1000125"/>
                <wp:effectExtent l="19050" t="19050" r="19050" b="19050"/>
                <wp:wrapNone/>
                <wp:docPr id="62793178" name="Freeform: Shap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5850" cy="1000125"/>
                        </a:xfrm>
                        <a:custGeom>
                          <a:avLst/>
                          <a:gdLst>
                            <a:gd name="T0" fmla="*/ 166691 w 1085850"/>
                            <a:gd name="T1" fmla="*/ 0 h 1000125"/>
                            <a:gd name="T2" fmla="*/ 919159 w 1085850"/>
                            <a:gd name="T3" fmla="*/ 0 h 1000125"/>
                            <a:gd name="T4" fmla="*/ 1085850 w 1085850"/>
                            <a:gd name="T5" fmla="*/ 166691 h 1000125"/>
                            <a:gd name="T6" fmla="*/ 1085850 w 1085850"/>
                            <a:gd name="T7" fmla="*/ 1000125 h 1000125"/>
                            <a:gd name="T8" fmla="*/ 1085850 w 1085850"/>
                            <a:gd name="T9" fmla="*/ 1000125 h 1000125"/>
                            <a:gd name="T10" fmla="*/ 0 w 1085850"/>
                            <a:gd name="T11" fmla="*/ 1000125 h 1000125"/>
                            <a:gd name="T12" fmla="*/ 0 w 1085850"/>
                            <a:gd name="T13" fmla="*/ 1000125 h 1000125"/>
                            <a:gd name="T14" fmla="*/ 0 w 1085850"/>
                            <a:gd name="T15" fmla="*/ 166691 h 1000125"/>
                            <a:gd name="T16" fmla="*/ 166691 w 1085850"/>
                            <a:gd name="T17" fmla="*/ 0 h 100012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085850"/>
                            <a:gd name="T28" fmla="*/ 0 h 1000125"/>
                            <a:gd name="T29" fmla="*/ 1085850 w 1085850"/>
                            <a:gd name="T30" fmla="*/ 1000125 h 1000125"/>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085850" h="1000125">
                              <a:moveTo>
                                <a:pt x="166691" y="0"/>
                              </a:moveTo>
                              <a:lnTo>
                                <a:pt x="919159" y="0"/>
                              </a:lnTo>
                              <a:cubicBezTo>
                                <a:pt x="1011220" y="0"/>
                                <a:pt x="1085850" y="74630"/>
                                <a:pt x="1085850" y="166691"/>
                              </a:cubicBezTo>
                              <a:lnTo>
                                <a:pt x="1085850" y="1000125"/>
                              </a:lnTo>
                              <a:lnTo>
                                <a:pt x="0" y="1000125"/>
                              </a:lnTo>
                              <a:lnTo>
                                <a:pt x="0" y="166691"/>
                              </a:lnTo>
                              <a:cubicBezTo>
                                <a:pt x="0" y="74630"/>
                                <a:pt x="74630" y="0"/>
                                <a:pt x="166691" y="0"/>
                              </a:cubicBezTo>
                              <a:close/>
                            </a:path>
                          </a:pathLst>
                        </a:custGeom>
                        <a:noFill/>
                        <a:ln w="25400">
                          <a:solidFill>
                            <a:srgbClr val="0070C0"/>
                          </a:solidFill>
                          <a:miter lim="800000"/>
                          <a:headEnd/>
                          <a:tailEnd/>
                        </a:ln>
                        <a:extLst>
                          <a:ext uri="{909E8E84-426E-40DD-AFC4-6F175D3DCCD1}">
                            <a14:hiddenFill xmlns:a14="http://schemas.microsoft.com/office/drawing/2010/main">
                              <a:solidFill>
                                <a:srgbClr val="4F81BD"/>
                              </a:solidFill>
                            </a14:hiddenFill>
                          </a:ext>
                        </a:extLst>
                      </wps:spPr>
                      <wps:txbx>
                        <w:txbxContent>
                          <w:p w14:paraId="3CF3D02F" w14:textId="77777777" w:rsidR="00814482" w:rsidRPr="00F67D3D" w:rsidRDefault="00814482" w:rsidP="00814482">
                            <w:pPr>
                              <w:spacing w:after="120" w:line="240" w:lineRule="auto"/>
                              <w:jc w:val="center"/>
                              <w:rPr>
                                <w:b/>
                              </w:rPr>
                            </w:pPr>
                            <w:r>
                              <w:rPr>
                                <w:b/>
                              </w:rPr>
                              <w:t>Child Exploitation</w:t>
                            </w:r>
                            <w:r w:rsidRPr="00F67D3D">
                              <w:rPr>
                                <w:b/>
                              </w:rPr>
                              <w:t xml:space="preserve"> Operational Group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04D31E8" id="Freeform: Shape 3" o:spid="_x0000_s1038" alt="&quot;&quot;" style="position:absolute;margin-left:557.25pt;margin-top:158.6pt;width:85.5pt;height:7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85850,1000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" adj="-11796480,,5400" path="m166691,l919159,v92061,,166691,74630,166691,166691l1085850,1000125,,1000125,,166691c,74630,74630,,166691,xe" filled="f" fillcolor="#4f81bd" strokecolor="#0070c0" strokeweight="2pt">
                <v:stroke joinstyle="miter"/>
                <v:formulas/>
                <v:path arrowok="t" o:connecttype="custom" o:connectlocs="166691,0;919159,0;1085850,166691;1085850,1000125;1085850,1000125;0,1000125;0,1000125;0,166691;166691,0" o:connectangles="0,0,0,0,0,0,0,0,0" textboxrect="0,0,1085850,1000125"/>
                <v:textbox>
                  <w:txbxContent>
                    <w:p w14:paraId="3CF3D02F" w14:textId="77777777" w:rsidR="00814482" w:rsidRPr="00F67D3D" w:rsidRDefault="00814482" w:rsidP="00814482">
                      <w:pPr>
                        <w:spacing w:after="120" w:line="240" w:lineRule="auto"/>
                        <w:jc w:val="center"/>
                        <w:rPr>
                          <w:b/>
                        </w:rPr>
                      </w:pPr>
                      <w:r>
                        <w:rPr>
                          <w:b/>
                        </w:rPr>
                        <w:t>Child Exploitation</w:t>
                      </w:r>
                      <w:r w:rsidRPr="00F67D3D">
                        <w:rPr>
                          <w:b/>
                        </w:rPr>
                        <w:t xml:space="preserve"> Operational Group </w:t>
                      </w:r>
                    </w:p>
                  </w:txbxContent>
                </v:textbox>
              </v:shape>
            </w:pict>
          </mc:Fallback>
        </mc:AlternateContent>
      </w:r>
      <w:r w:rsidRPr="00814482">
        <w:rPr>
          <w:rFonts w:eastAsia="Times New Roman" w:cs="Times New Roman"/>
          <w:noProof/>
          <w:color w:val="auto"/>
          <w:sz w:val="22"/>
        </w:rPr>
        <mc:AlternateContent>
          <mc:Choice Requires="wps">
            <w:drawing>
              <wp:anchor distT="0" distB="0" distL="114299" distR="114299" simplePos="0" relativeHeight="251673600" behindDoc="0" locked="0" layoutInCell="1" allowOverlap="1" wp14:anchorId="1C805CE3" wp14:editId="492847E1">
                <wp:simplePos x="0" y="0"/>
                <wp:positionH relativeFrom="column">
                  <wp:posOffset>1442085</wp:posOffset>
                </wp:positionH>
                <wp:positionV relativeFrom="paragraph">
                  <wp:posOffset>1877695</wp:posOffset>
                </wp:positionV>
                <wp:extent cx="225425" cy="10160"/>
                <wp:effectExtent l="64135" t="22225" r="68580" b="28575"/>
                <wp:wrapNone/>
                <wp:docPr id="1874577559" name="Connector: Elbow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5425" cy="10160"/>
                        </a:xfrm>
                        <a:prstGeom prst="bentConnector3">
                          <a:avLst>
                            <a:gd name="adj1" fmla="val 49861"/>
                          </a:avLst>
                        </a:prstGeom>
                        <a:noFill/>
                        <a:ln w="25400">
                          <a:solidFill>
                            <a:srgbClr val="385D8A"/>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01D93E90"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 o:spid="_x0000_s1026" type="#_x0000_t34" alt="&quot;&quot;" style="position:absolute;margin-left:113.55pt;margin-top:147.85pt;width:17.75pt;height:.8pt;rotation:90;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" adj="10770" strokecolor="#385d8a" strokeweight="2pt">
                <v:stroke startarrow="block" endarrow="block"/>
              </v:shape>
            </w:pict>
          </mc:Fallback>
        </mc:AlternateContent>
      </w:r>
      <w:r w:rsidRPr="00814482">
        <w:rPr>
          <w:rFonts w:eastAsia="Times New Roman" w:cs="Times New Roman"/>
          <w:noProof/>
          <w:color w:val="auto"/>
          <w:sz w:val="22"/>
        </w:rPr>
        <mc:AlternateContent>
          <mc:Choice Requires="wps">
            <w:drawing>
              <wp:anchor distT="0" distB="0" distL="114300" distR="114300" simplePos="0" relativeHeight="251664384" behindDoc="0" locked="0" layoutInCell="1" allowOverlap="1" wp14:anchorId="03782E82" wp14:editId="5A0871F3">
                <wp:simplePos x="0" y="0"/>
                <wp:positionH relativeFrom="column">
                  <wp:posOffset>996315</wp:posOffset>
                </wp:positionH>
                <wp:positionV relativeFrom="paragraph">
                  <wp:posOffset>1995170</wp:posOffset>
                </wp:positionV>
                <wp:extent cx="1085850" cy="1000125"/>
                <wp:effectExtent l="15240" t="19050" r="13335" b="19050"/>
                <wp:wrapNone/>
                <wp:docPr id="891575882" name="Freeform: 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5850" cy="1000125"/>
                        </a:xfrm>
                        <a:custGeom>
                          <a:avLst/>
                          <a:gdLst>
                            <a:gd name="T0" fmla="*/ 166691 w 1085850"/>
                            <a:gd name="T1" fmla="*/ 0 h 1000125"/>
                            <a:gd name="T2" fmla="*/ 919159 w 1085850"/>
                            <a:gd name="T3" fmla="*/ 0 h 1000125"/>
                            <a:gd name="T4" fmla="*/ 1085850 w 1085850"/>
                            <a:gd name="T5" fmla="*/ 166691 h 1000125"/>
                            <a:gd name="T6" fmla="*/ 1085850 w 1085850"/>
                            <a:gd name="T7" fmla="*/ 1000125 h 1000125"/>
                            <a:gd name="T8" fmla="*/ 1085850 w 1085850"/>
                            <a:gd name="T9" fmla="*/ 1000125 h 1000125"/>
                            <a:gd name="T10" fmla="*/ 0 w 1085850"/>
                            <a:gd name="T11" fmla="*/ 1000125 h 1000125"/>
                            <a:gd name="T12" fmla="*/ 0 w 1085850"/>
                            <a:gd name="T13" fmla="*/ 1000125 h 1000125"/>
                            <a:gd name="T14" fmla="*/ 0 w 1085850"/>
                            <a:gd name="T15" fmla="*/ 166691 h 1000125"/>
                            <a:gd name="T16" fmla="*/ 166691 w 1085850"/>
                            <a:gd name="T17" fmla="*/ 0 h 100012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085850"/>
                            <a:gd name="T28" fmla="*/ 0 h 1000125"/>
                            <a:gd name="T29" fmla="*/ 1085850 w 1085850"/>
                            <a:gd name="T30" fmla="*/ 1000125 h 1000125"/>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085850" h="1000125">
                              <a:moveTo>
                                <a:pt x="166691" y="0"/>
                              </a:moveTo>
                              <a:lnTo>
                                <a:pt x="919159" y="0"/>
                              </a:lnTo>
                              <a:cubicBezTo>
                                <a:pt x="1011220" y="0"/>
                                <a:pt x="1085850" y="74630"/>
                                <a:pt x="1085850" y="166691"/>
                              </a:cubicBezTo>
                              <a:lnTo>
                                <a:pt x="1085850" y="1000125"/>
                              </a:lnTo>
                              <a:lnTo>
                                <a:pt x="0" y="1000125"/>
                              </a:lnTo>
                              <a:lnTo>
                                <a:pt x="0" y="166691"/>
                              </a:lnTo>
                              <a:cubicBezTo>
                                <a:pt x="0" y="74630"/>
                                <a:pt x="74630" y="0"/>
                                <a:pt x="166691" y="0"/>
                              </a:cubicBezTo>
                              <a:close/>
                            </a:path>
                          </a:pathLst>
                        </a:custGeom>
                        <a:noFill/>
                        <a:ln w="25400">
                          <a:solidFill>
                            <a:srgbClr val="0070C0"/>
                          </a:solidFill>
                          <a:miter lim="800000"/>
                          <a:headEnd/>
                          <a:tailEnd/>
                        </a:ln>
                        <a:extLst>
                          <a:ext uri="{909E8E84-426E-40DD-AFC4-6F175D3DCCD1}">
                            <a14:hiddenFill xmlns:a14="http://schemas.microsoft.com/office/drawing/2010/main">
                              <a:solidFill>
                                <a:srgbClr val="4F81BD"/>
                              </a:solidFill>
                            </a14:hiddenFill>
                          </a:ext>
                        </a:extLst>
                      </wps:spPr>
                      <wps:txbx>
                        <w:txbxContent>
                          <w:p w14:paraId="729EB6E6" w14:textId="77777777" w:rsidR="00814482" w:rsidRDefault="00814482" w:rsidP="00814482">
                            <w:pPr>
                              <w:spacing w:after="120" w:line="240" w:lineRule="auto"/>
                              <w:jc w:val="center"/>
                              <w:rPr>
                                <w:b/>
                              </w:rPr>
                            </w:pPr>
                            <w:r>
                              <w:rPr>
                                <w:b/>
                              </w:rPr>
                              <w:t>CSPR Panels</w:t>
                            </w:r>
                          </w:p>
                          <w:p w14:paraId="4DDB9143" w14:textId="77777777" w:rsidR="00814482" w:rsidRPr="0077218A" w:rsidRDefault="00814482" w:rsidP="00814482">
                            <w:pPr>
                              <w:spacing w:after="120" w:line="240" w:lineRule="auto"/>
                              <w:jc w:val="center"/>
                              <w:rPr>
                                <w:bCs/>
                                <w:sz w:val="20"/>
                              </w:rPr>
                            </w:pPr>
                            <w:r w:rsidRPr="0077218A">
                              <w:rPr>
                                <w:bCs/>
                              </w:rPr>
                              <w:t>Independent Chairs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3782E82" id="Freeform: Shape 1" o:spid="_x0000_s1039" alt="&quot;&quot;" style="position:absolute;margin-left:78.45pt;margin-top:157.1pt;width:85.5pt;height:7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85850,1000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" adj="-11796480,,5400" path="m166691,l919159,v92061,,166691,74630,166691,166691l1085850,1000125,,1000125,,166691c,74630,74630,,166691,xe" filled="f" fillcolor="#4f81bd" strokecolor="#0070c0" strokeweight="2pt">
                <v:stroke joinstyle="miter"/>
                <v:formulas/>
                <v:path arrowok="t" o:connecttype="custom" o:connectlocs="166691,0;919159,0;1085850,166691;1085850,1000125;1085850,1000125;0,1000125;0,1000125;0,166691;166691,0" o:connectangles="0,0,0,0,0,0,0,0,0" textboxrect="0,0,1085850,1000125"/>
                <v:textbox>
                  <w:txbxContent>
                    <w:p w14:paraId="729EB6E6" w14:textId="77777777" w:rsidR="00814482" w:rsidRDefault="00814482" w:rsidP="00814482">
                      <w:pPr>
                        <w:spacing w:after="120" w:line="240" w:lineRule="auto"/>
                        <w:jc w:val="center"/>
                        <w:rPr>
                          <w:b/>
                        </w:rPr>
                      </w:pPr>
                      <w:r>
                        <w:rPr>
                          <w:b/>
                        </w:rPr>
                        <w:t>CSPR Panels</w:t>
                      </w:r>
                    </w:p>
                    <w:p w14:paraId="4DDB9143" w14:textId="77777777" w:rsidR="00814482" w:rsidRPr="0077218A" w:rsidRDefault="00814482" w:rsidP="00814482">
                      <w:pPr>
                        <w:spacing w:after="120" w:line="240" w:lineRule="auto"/>
                        <w:jc w:val="center"/>
                        <w:rPr>
                          <w:bCs/>
                          <w:sz w:val="20"/>
                        </w:rPr>
                      </w:pPr>
                      <w:r w:rsidRPr="0077218A">
                        <w:rPr>
                          <w:bCs/>
                        </w:rPr>
                        <w:t>Independent Chairs</w:t>
                      </w:r>
                    </w:p>
                  </w:txbxContent>
                </v:textbox>
              </v:shape>
            </w:pict>
          </mc:Fallback>
        </mc:AlternateContent>
      </w:r>
    </w:p>
    <w:p w14:paraId="3C6BAC78" w14:textId="77777777" w:rsidR="00EF3A07" w:rsidRDefault="00EF3A07">
      <w:pPr>
        <w:sectPr w:rsidR="00EF3A07" w:rsidSect="00DB2023">
          <w:footerReference w:type="even" r:id="rId14"/>
          <w:footerReference w:type="default" r:id="rId15"/>
          <w:footerReference w:type="first" r:id="rId16"/>
          <w:type w:val="continuous"/>
          <w:pgSz w:w="16838" w:h="11906" w:orient="landscape"/>
          <w:pgMar w:top="708" w:right="1441" w:bottom="830" w:left="1439" w:header="720" w:footer="720" w:gutter="0"/>
          <w:cols w:space="720"/>
          <w:titlePg/>
        </w:sectPr>
      </w:pPr>
    </w:p>
    <w:p w14:paraId="09C45841" w14:textId="2CBEA318" w:rsidR="00EF3A07" w:rsidRDefault="00ED2B0B">
      <w:pPr>
        <w:pStyle w:val="Heading2"/>
        <w:spacing w:after="169"/>
        <w:ind w:left="370"/>
      </w:pPr>
      <w:bookmarkStart w:id="19" w:name="_Toc225422699"/>
      <w:r>
        <w:rPr>
          <w:rFonts w:ascii="Arial" w:eastAsia="Arial" w:hAnsi="Arial" w:cs="Arial"/>
          <w:color w:val="000000"/>
          <w:sz w:val="28"/>
        </w:rPr>
        <w:lastRenderedPageBreak/>
        <w:t xml:space="preserve">Appendix 1 Calderdale Safeguarding Children Partnership </w:t>
      </w:r>
      <w:r w:rsidR="0018588D">
        <w:rPr>
          <w:rFonts w:ascii="Arial" w:eastAsia="Arial" w:hAnsi="Arial" w:cs="Arial"/>
          <w:color w:val="000000"/>
          <w:sz w:val="28"/>
        </w:rPr>
        <w:t>Structure (Accessible)</w:t>
      </w:r>
      <w:bookmarkEnd w:id="19"/>
    </w:p>
    <w:p w14:paraId="0B17E541" w14:textId="43218EBD" w:rsidR="0018588D" w:rsidRDefault="0018588D" w:rsidP="00B262A6">
      <w:pPr>
        <w:pStyle w:val="Heading4"/>
        <w:numPr>
          <w:ilvl w:val="0"/>
          <w:numId w:val="32"/>
        </w:numPr>
      </w:pPr>
      <w:r>
        <w:t xml:space="preserve">Lead Safeguarding Partner Assurance Meetings </w:t>
      </w:r>
    </w:p>
    <w:p w14:paraId="007E34B0" w14:textId="04BC2351" w:rsidR="0018588D" w:rsidRPr="0018588D" w:rsidRDefault="0018588D" w:rsidP="0018588D">
      <w:pPr>
        <w:spacing w:after="0" w:line="240" w:lineRule="auto"/>
        <w:ind w:hanging="11"/>
        <w:rPr>
          <w:sz w:val="22"/>
          <w:szCs w:val="20"/>
        </w:rPr>
      </w:pPr>
      <w:r w:rsidRPr="0018588D">
        <w:rPr>
          <w:sz w:val="22"/>
          <w:szCs w:val="20"/>
        </w:rPr>
        <w:t xml:space="preserve">Chief Constable of West Yorkshire Police, </w:t>
      </w:r>
    </w:p>
    <w:p w14:paraId="5BBE9D27" w14:textId="38589A3C" w:rsidR="0018588D" w:rsidRPr="0018588D" w:rsidRDefault="0018588D" w:rsidP="0018588D">
      <w:pPr>
        <w:spacing w:after="0" w:line="240" w:lineRule="auto"/>
        <w:ind w:hanging="11"/>
        <w:rPr>
          <w:sz w:val="22"/>
          <w:szCs w:val="20"/>
        </w:rPr>
      </w:pPr>
      <w:r w:rsidRPr="0018588D">
        <w:rPr>
          <w:sz w:val="22"/>
          <w:szCs w:val="20"/>
        </w:rPr>
        <w:t xml:space="preserve">Chief Executive of NHS West Yorkshire Integrated Care Board </w:t>
      </w:r>
    </w:p>
    <w:p w14:paraId="253E733C" w14:textId="5D986C93" w:rsidR="0018588D" w:rsidRPr="0018588D" w:rsidRDefault="0018588D" w:rsidP="0018588D">
      <w:pPr>
        <w:spacing w:after="0" w:line="240" w:lineRule="auto"/>
        <w:ind w:hanging="11"/>
        <w:rPr>
          <w:sz w:val="22"/>
          <w:szCs w:val="20"/>
        </w:rPr>
      </w:pPr>
      <w:r w:rsidRPr="0018588D">
        <w:rPr>
          <w:sz w:val="22"/>
          <w:szCs w:val="20"/>
        </w:rPr>
        <w:t>Chief Executive of Calderdale Metropolitan Borough Council</w:t>
      </w:r>
    </w:p>
    <w:p w14:paraId="3D14DF3F" w14:textId="77777777" w:rsidR="0018588D" w:rsidRPr="0018588D" w:rsidRDefault="0018588D" w:rsidP="0018588D">
      <w:pPr>
        <w:spacing w:after="0" w:line="240" w:lineRule="auto"/>
        <w:ind w:hanging="11"/>
        <w:rPr>
          <w:sz w:val="22"/>
          <w:szCs w:val="20"/>
        </w:rPr>
      </w:pPr>
    </w:p>
    <w:p w14:paraId="0088A724" w14:textId="37E08951" w:rsidR="0018588D" w:rsidRPr="0018588D" w:rsidRDefault="0018588D" w:rsidP="00B262A6">
      <w:pPr>
        <w:pStyle w:val="Heading4"/>
      </w:pPr>
      <w:r w:rsidRPr="0018588D">
        <w:t>Lead Safeguarding Partner</w:t>
      </w:r>
      <w:r>
        <w:t xml:space="preserve"> Assurance </w:t>
      </w:r>
      <w:r w:rsidRPr="0018588D">
        <w:t>at Local Level</w:t>
      </w:r>
    </w:p>
    <w:p w14:paraId="18BFBC9C" w14:textId="19F23456" w:rsidR="0018588D" w:rsidRPr="0018588D" w:rsidRDefault="0018588D" w:rsidP="0018588D">
      <w:pPr>
        <w:spacing w:after="0" w:line="240" w:lineRule="auto"/>
        <w:ind w:hanging="11"/>
        <w:rPr>
          <w:sz w:val="22"/>
          <w:szCs w:val="20"/>
        </w:rPr>
      </w:pPr>
      <w:r w:rsidRPr="0018588D">
        <w:rPr>
          <w:sz w:val="22"/>
          <w:szCs w:val="20"/>
        </w:rPr>
        <w:t xml:space="preserve">Chief Executive of Calderdale Metropolitan Borough Council </w:t>
      </w:r>
    </w:p>
    <w:p w14:paraId="3AED9A86" w14:textId="23ABDA54" w:rsidR="0018588D" w:rsidRPr="0018588D" w:rsidRDefault="0018588D" w:rsidP="0018588D">
      <w:pPr>
        <w:spacing w:after="0" w:line="240" w:lineRule="auto"/>
        <w:ind w:hanging="11"/>
        <w:rPr>
          <w:sz w:val="22"/>
          <w:szCs w:val="20"/>
        </w:rPr>
      </w:pPr>
      <w:r w:rsidRPr="0018588D">
        <w:rPr>
          <w:sz w:val="22"/>
          <w:szCs w:val="20"/>
        </w:rPr>
        <w:t xml:space="preserve">Assistant Chief Constable of West Yorkshire Police </w:t>
      </w:r>
    </w:p>
    <w:p w14:paraId="7EBA665C" w14:textId="6ED1FAC9" w:rsidR="0018588D" w:rsidRPr="0018588D" w:rsidRDefault="0018588D" w:rsidP="0018588D">
      <w:pPr>
        <w:spacing w:after="0" w:line="240" w:lineRule="auto"/>
        <w:ind w:hanging="11"/>
        <w:rPr>
          <w:sz w:val="22"/>
          <w:szCs w:val="20"/>
        </w:rPr>
      </w:pPr>
      <w:r w:rsidRPr="0018588D">
        <w:rPr>
          <w:sz w:val="22"/>
          <w:szCs w:val="20"/>
        </w:rPr>
        <w:t>Place Lead for Calderdale for West Yorkshire Integrated Care Board</w:t>
      </w:r>
    </w:p>
    <w:p w14:paraId="6DEE7348" w14:textId="77777777" w:rsidR="0018588D" w:rsidRPr="0018588D" w:rsidRDefault="0018588D" w:rsidP="0018588D">
      <w:pPr>
        <w:spacing w:after="0" w:line="240" w:lineRule="auto"/>
        <w:ind w:hanging="11"/>
      </w:pPr>
    </w:p>
    <w:p w14:paraId="61C6CA72" w14:textId="77777777" w:rsidR="0018588D" w:rsidRDefault="0018588D" w:rsidP="00B262A6">
      <w:pPr>
        <w:pStyle w:val="Heading4"/>
      </w:pPr>
      <w:r>
        <w:t>Wider Partnership Participation – see Appendix 2</w:t>
      </w:r>
    </w:p>
    <w:p w14:paraId="225160EA" w14:textId="77777777" w:rsidR="0018588D" w:rsidRDefault="0018588D" w:rsidP="0018588D">
      <w:pPr>
        <w:spacing w:after="169" w:line="250" w:lineRule="auto"/>
        <w:ind w:left="-5"/>
      </w:pPr>
      <w:r>
        <w:rPr>
          <w:sz w:val="22"/>
        </w:rPr>
        <w:t>Including voluntary, private and community sector, feedback from young people and families</w:t>
      </w:r>
      <w:r>
        <w:rPr>
          <w:i/>
          <w:sz w:val="22"/>
        </w:rPr>
        <w:t xml:space="preserve">. </w:t>
      </w:r>
    </w:p>
    <w:p w14:paraId="26FFC142" w14:textId="77777777" w:rsidR="0018588D" w:rsidRDefault="0018588D" w:rsidP="00B262A6">
      <w:pPr>
        <w:pStyle w:val="Heading4"/>
      </w:pPr>
      <w:r>
        <w:t xml:space="preserve">Young Advisors </w:t>
      </w:r>
    </w:p>
    <w:p w14:paraId="3CA5C90F" w14:textId="77777777" w:rsidR="0018588D" w:rsidRDefault="0018588D" w:rsidP="0018588D">
      <w:pPr>
        <w:spacing w:after="66" w:line="250" w:lineRule="auto"/>
        <w:ind w:left="-5"/>
      </w:pPr>
      <w:r>
        <w:rPr>
          <w:sz w:val="22"/>
        </w:rPr>
        <w:t xml:space="preserve">Meet monthly and feed into the CSCP Executive as part of the wider partnership arrangements.  </w:t>
      </w:r>
    </w:p>
    <w:p w14:paraId="555495B1" w14:textId="1BAB97F2" w:rsidR="00CE513F" w:rsidRDefault="00ED2B0B" w:rsidP="00B262A6">
      <w:pPr>
        <w:pStyle w:val="Heading4"/>
        <w:rPr>
          <w:sz w:val="22"/>
        </w:rPr>
      </w:pPr>
      <w:r>
        <w:t>CSCP Executive</w:t>
      </w:r>
    </w:p>
    <w:p w14:paraId="10F01414" w14:textId="4AF1FFA8" w:rsidR="00EF3A07" w:rsidRDefault="00ED2B0B" w:rsidP="00CE513F">
      <w:pPr>
        <w:spacing w:after="4" w:line="250" w:lineRule="auto"/>
        <w:ind w:left="-5"/>
      </w:pPr>
      <w:r>
        <w:rPr>
          <w:sz w:val="22"/>
        </w:rPr>
        <w:t>Members: 3 partners (Integrated Care Board, Police and Local Authority) plus</w:t>
      </w:r>
      <w:r w:rsidR="00CE513F">
        <w:rPr>
          <w:sz w:val="22"/>
        </w:rPr>
        <w:t xml:space="preserve"> C</w:t>
      </w:r>
      <w:r>
        <w:rPr>
          <w:sz w:val="22"/>
        </w:rPr>
        <w:t xml:space="preserve">hairs of sub-groups. </w:t>
      </w:r>
    </w:p>
    <w:p w14:paraId="653F0D38" w14:textId="77777777" w:rsidR="00EF3A07" w:rsidRDefault="00ED2B0B">
      <w:pPr>
        <w:spacing w:after="4" w:line="250" w:lineRule="auto"/>
        <w:ind w:left="-5"/>
      </w:pPr>
      <w:r>
        <w:rPr>
          <w:sz w:val="22"/>
        </w:rPr>
        <w:t xml:space="preserve">Partnership manager in attendance. </w:t>
      </w:r>
    </w:p>
    <w:p w14:paraId="3EEB01E6" w14:textId="77777777" w:rsidR="00EF3A07" w:rsidRDefault="00ED2B0B">
      <w:pPr>
        <w:spacing w:after="4" w:line="250" w:lineRule="auto"/>
        <w:ind w:left="-5"/>
      </w:pPr>
      <w:r>
        <w:rPr>
          <w:sz w:val="22"/>
        </w:rPr>
        <w:t xml:space="preserve">Frequency of meetings: every 2 months </w:t>
      </w:r>
    </w:p>
    <w:p w14:paraId="58B4A540" w14:textId="77777777" w:rsidR="00EF3A07" w:rsidRDefault="00ED2B0B">
      <w:pPr>
        <w:spacing w:after="232" w:line="250" w:lineRule="auto"/>
        <w:ind w:left="-5"/>
      </w:pPr>
      <w:r>
        <w:rPr>
          <w:sz w:val="22"/>
        </w:rPr>
        <w:t xml:space="preserve">Executive delivery: Delivery of business plan, 12 monthly Report, Safeguarding Arrangements. Response to current challenges. </w:t>
      </w:r>
    </w:p>
    <w:p w14:paraId="25347A25" w14:textId="77777777" w:rsidR="00EF3A07" w:rsidRDefault="00ED2B0B">
      <w:pPr>
        <w:spacing w:after="66" w:line="250" w:lineRule="auto"/>
        <w:ind w:left="-5"/>
      </w:pPr>
      <w:r>
        <w:rPr>
          <w:sz w:val="22"/>
        </w:rPr>
        <w:t xml:space="preserve">The subgroups reporting to and governed by the CSCP Executive are: </w:t>
      </w:r>
    </w:p>
    <w:p w14:paraId="693E9483" w14:textId="77777777" w:rsidR="00EF3A07" w:rsidRDefault="00ED2B0B" w:rsidP="00B262A6">
      <w:pPr>
        <w:pStyle w:val="Heading4"/>
      </w:pPr>
      <w:r>
        <w:rPr>
          <w:rFonts w:eastAsia="Calibri"/>
        </w:rPr>
        <w:t xml:space="preserve">Performance Management Sub-Group </w:t>
      </w:r>
    </w:p>
    <w:p w14:paraId="20D452D6" w14:textId="77777777" w:rsidR="00EF3A07" w:rsidRDefault="00ED2B0B">
      <w:pPr>
        <w:spacing w:after="66" w:line="250" w:lineRule="auto"/>
        <w:ind w:left="-5"/>
      </w:pPr>
      <w:r>
        <w:rPr>
          <w:sz w:val="22"/>
        </w:rPr>
        <w:t xml:space="preserve">Chair from the Police </w:t>
      </w:r>
    </w:p>
    <w:p w14:paraId="0C7AAF24" w14:textId="77777777" w:rsidR="00EF3A07" w:rsidRDefault="00ED2B0B" w:rsidP="00B262A6">
      <w:pPr>
        <w:pStyle w:val="Heading4"/>
      </w:pPr>
      <w:r>
        <w:rPr>
          <w:rFonts w:eastAsia="Calibri"/>
        </w:rPr>
        <w:t xml:space="preserve">Quality Assurance Sub-Group </w:t>
      </w:r>
    </w:p>
    <w:p w14:paraId="599DB1EC" w14:textId="3A8DA246" w:rsidR="00EF3A07" w:rsidRDefault="00ED2B0B">
      <w:pPr>
        <w:spacing w:after="66" w:line="250" w:lineRule="auto"/>
        <w:ind w:left="-5"/>
      </w:pPr>
      <w:r>
        <w:rPr>
          <w:sz w:val="22"/>
        </w:rPr>
        <w:t xml:space="preserve">Chair from </w:t>
      </w:r>
      <w:r w:rsidR="00CE513F">
        <w:rPr>
          <w:sz w:val="22"/>
        </w:rPr>
        <w:t>Safeguarding and QA, CMBC</w:t>
      </w:r>
    </w:p>
    <w:p w14:paraId="3FA7801D" w14:textId="6E2C51A8" w:rsidR="00CE513F" w:rsidRPr="00CE513F" w:rsidRDefault="00CE513F" w:rsidP="00B262A6">
      <w:pPr>
        <w:pStyle w:val="Heading4"/>
      </w:pPr>
      <w:r>
        <w:t xml:space="preserve">Joint </w:t>
      </w:r>
      <w:r w:rsidR="00ED2B0B">
        <w:rPr>
          <w:rFonts w:eastAsia="Calibri"/>
        </w:rPr>
        <w:t xml:space="preserve">Learning &amp; Improvement Sub-Group </w:t>
      </w:r>
    </w:p>
    <w:p w14:paraId="7C9B3E12" w14:textId="0AC8DFFC" w:rsidR="00EF3A07" w:rsidRDefault="00CE513F">
      <w:pPr>
        <w:spacing w:after="39" w:line="250" w:lineRule="auto"/>
        <w:ind w:left="-5"/>
        <w:rPr>
          <w:sz w:val="22"/>
        </w:rPr>
      </w:pPr>
      <w:r>
        <w:rPr>
          <w:sz w:val="22"/>
        </w:rPr>
        <w:t>Joint C</w:t>
      </w:r>
      <w:r w:rsidR="00ED2B0B">
        <w:rPr>
          <w:sz w:val="22"/>
        </w:rPr>
        <w:t>hair</w:t>
      </w:r>
      <w:r>
        <w:rPr>
          <w:sz w:val="22"/>
        </w:rPr>
        <w:t>s</w:t>
      </w:r>
      <w:r w:rsidR="00ED2B0B">
        <w:rPr>
          <w:sz w:val="22"/>
        </w:rPr>
        <w:t xml:space="preserve"> from Adult Services </w:t>
      </w:r>
      <w:r>
        <w:rPr>
          <w:sz w:val="22"/>
        </w:rPr>
        <w:t>and Children and Young People’s Services, CMBC</w:t>
      </w:r>
    </w:p>
    <w:p w14:paraId="261E289A" w14:textId="705EF9E1" w:rsidR="00CE513F" w:rsidRPr="00CE513F" w:rsidRDefault="00CE513F" w:rsidP="00B262A6">
      <w:pPr>
        <w:pStyle w:val="Heading4"/>
      </w:pPr>
      <w:r w:rsidRPr="00CE513F">
        <w:t>Joint Safeguarding Engagement Subgroup</w:t>
      </w:r>
    </w:p>
    <w:p w14:paraId="06A52800" w14:textId="7E67F4B6" w:rsidR="00CE513F" w:rsidRPr="00B27BCA" w:rsidRDefault="00CE513F">
      <w:pPr>
        <w:spacing w:after="39" w:line="250" w:lineRule="auto"/>
        <w:ind w:left="-5"/>
        <w:rPr>
          <w:sz w:val="22"/>
        </w:rPr>
      </w:pPr>
      <w:r w:rsidRPr="00883FB8">
        <w:rPr>
          <w:sz w:val="22"/>
        </w:rPr>
        <w:t>Chair</w:t>
      </w:r>
      <w:r w:rsidRPr="00B27BCA">
        <w:rPr>
          <w:sz w:val="22"/>
        </w:rPr>
        <w:t xml:space="preserve"> from Voluntary Sector (VCAC)</w:t>
      </w:r>
    </w:p>
    <w:p w14:paraId="6AA9269B" w14:textId="35A79A56" w:rsidR="00EF3A07" w:rsidRDefault="00ED2B0B" w:rsidP="00B262A6">
      <w:pPr>
        <w:pStyle w:val="Heading4"/>
      </w:pPr>
      <w:r>
        <w:t>Child Safeguarding Practice Reviews Sub-Group</w:t>
      </w:r>
      <w:r>
        <w:rPr>
          <w:rFonts w:ascii="Calibri" w:eastAsia="Calibri" w:hAnsi="Calibri" w:cs="Calibri"/>
          <w:color w:val="000000"/>
          <w:sz w:val="22"/>
        </w:rPr>
        <w:t xml:space="preserve"> </w:t>
      </w:r>
    </w:p>
    <w:p w14:paraId="763B0210" w14:textId="7E9E2377" w:rsidR="00EF3A07" w:rsidRDefault="00ED2B0B">
      <w:pPr>
        <w:spacing w:after="4" w:line="250" w:lineRule="auto"/>
        <w:ind w:left="-5"/>
      </w:pPr>
      <w:r>
        <w:rPr>
          <w:sz w:val="22"/>
        </w:rPr>
        <w:t>Individual Panel meetings for each review that report into this subgroup</w:t>
      </w:r>
    </w:p>
    <w:p w14:paraId="50CB2662" w14:textId="77777777" w:rsidR="00EF3A07" w:rsidRDefault="00ED2B0B">
      <w:pPr>
        <w:spacing w:after="56" w:line="250" w:lineRule="auto"/>
        <w:ind w:left="-5"/>
      </w:pPr>
      <w:r>
        <w:rPr>
          <w:sz w:val="22"/>
        </w:rPr>
        <w:t>Chair from ICB</w:t>
      </w:r>
      <w:r>
        <w:rPr>
          <w:sz w:val="18"/>
        </w:rPr>
        <w:t xml:space="preserve"> </w:t>
      </w:r>
    </w:p>
    <w:p w14:paraId="1C8C6022" w14:textId="77777777" w:rsidR="00EF3A07" w:rsidRDefault="00ED2B0B" w:rsidP="00B262A6">
      <w:pPr>
        <w:pStyle w:val="Heading4"/>
      </w:pPr>
      <w:r w:rsidRPr="00B27BCA">
        <w:t>Child Death Overview</w:t>
      </w:r>
      <w:r>
        <w:rPr>
          <w:rFonts w:ascii="Calibri" w:eastAsia="Calibri" w:hAnsi="Calibri" w:cs="Calibri"/>
          <w:color w:val="2E74B5"/>
          <w:sz w:val="26"/>
        </w:rPr>
        <w:t xml:space="preserve"> </w:t>
      </w:r>
      <w:r w:rsidRPr="00B27BCA">
        <w:t>Panel</w:t>
      </w:r>
      <w:r>
        <w:rPr>
          <w:sz w:val="22"/>
        </w:rPr>
        <w:t xml:space="preserve"> (</w:t>
      </w:r>
      <w:r>
        <w:t xml:space="preserve">Combined with Wakefield and Kirklees) </w:t>
      </w:r>
    </w:p>
    <w:p w14:paraId="5050CCB8" w14:textId="77777777" w:rsidR="00EF3A07" w:rsidRDefault="00ED2B0B">
      <w:pPr>
        <w:spacing w:after="4" w:line="250" w:lineRule="auto"/>
        <w:ind w:left="-5"/>
      </w:pPr>
      <w:r>
        <w:rPr>
          <w:sz w:val="22"/>
        </w:rPr>
        <w:t xml:space="preserve">Chair from Public Health </w:t>
      </w:r>
    </w:p>
    <w:p w14:paraId="6778BEA3" w14:textId="0BFA17D4" w:rsidR="00B27BCA" w:rsidRDefault="00ED2B0B" w:rsidP="00B262A6">
      <w:pPr>
        <w:pStyle w:val="Heading4"/>
        <w:rPr>
          <w:rFonts w:eastAsia="Calibri"/>
          <w:sz w:val="26"/>
        </w:rPr>
      </w:pPr>
      <w:r>
        <w:rPr>
          <w:rFonts w:eastAsia="Calibri"/>
        </w:rPr>
        <w:t>Health Assurance and Improvement Group (HAIG)</w:t>
      </w:r>
    </w:p>
    <w:p w14:paraId="2BC7623B" w14:textId="24053D6C" w:rsidR="00EF3A07" w:rsidRPr="00B262A6" w:rsidRDefault="00ED2B0B" w:rsidP="00B262A6">
      <w:pPr>
        <w:rPr>
          <w:sz w:val="22"/>
          <w:szCs w:val="20"/>
        </w:rPr>
      </w:pPr>
      <w:r w:rsidRPr="00AE5FCB">
        <w:rPr>
          <w:sz w:val="22"/>
          <w:szCs w:val="20"/>
        </w:rPr>
        <w:t>Feeds to the CSCP Executive</w:t>
      </w:r>
    </w:p>
    <w:p w14:paraId="6A2677D9" w14:textId="3C9E67EA" w:rsidR="00B27BCA" w:rsidRPr="00B262A6" w:rsidRDefault="00ED2B0B" w:rsidP="00B262A6">
      <w:pPr>
        <w:spacing w:after="0" w:line="259" w:lineRule="auto"/>
        <w:ind w:left="10" w:right="-15"/>
        <w:jc w:val="right"/>
      </w:pPr>
      <w:r>
        <w:rPr>
          <w:sz w:val="22"/>
        </w:rPr>
        <w:t>7</w:t>
      </w:r>
    </w:p>
    <w:p w14:paraId="5409D80C" w14:textId="77777777" w:rsidR="00B27BCA" w:rsidRDefault="00B27BCA">
      <w:pPr>
        <w:spacing w:after="160" w:line="259" w:lineRule="auto"/>
        <w:ind w:left="0" w:firstLine="0"/>
        <w:rPr>
          <w:sz w:val="22"/>
        </w:rPr>
      </w:pPr>
      <w:r>
        <w:rPr>
          <w:sz w:val="22"/>
        </w:rPr>
        <w:br w:type="page"/>
      </w:r>
    </w:p>
    <w:p w14:paraId="60D0ACC7" w14:textId="77777777" w:rsidR="00EF3A07" w:rsidRDefault="00ED2B0B">
      <w:pPr>
        <w:pStyle w:val="Heading2"/>
        <w:spacing w:after="143"/>
        <w:ind w:left="-4"/>
      </w:pPr>
      <w:bookmarkStart w:id="20" w:name="_Toc225422700"/>
      <w:r>
        <w:rPr>
          <w:rFonts w:ascii="Arial" w:eastAsia="Arial" w:hAnsi="Arial" w:cs="Arial"/>
          <w:color w:val="000000"/>
          <w:sz w:val="28"/>
        </w:rPr>
        <w:lastRenderedPageBreak/>
        <w:t>Appendix 2 – Relevant Agencies</w:t>
      </w:r>
      <w:bookmarkEnd w:id="20"/>
      <w:r>
        <w:rPr>
          <w:rFonts w:ascii="Arial" w:eastAsia="Arial" w:hAnsi="Arial" w:cs="Arial"/>
          <w:color w:val="000000"/>
          <w:sz w:val="24"/>
        </w:rPr>
        <w:t xml:space="preserve"> </w:t>
      </w:r>
    </w:p>
    <w:p w14:paraId="10116E66" w14:textId="77777777" w:rsidR="00814482" w:rsidRPr="00814482" w:rsidRDefault="00814482" w:rsidP="00353D99">
      <w:pPr>
        <w:pStyle w:val="ListParagraph"/>
        <w:numPr>
          <w:ilvl w:val="0"/>
          <w:numId w:val="1"/>
        </w:numPr>
        <w:spacing w:after="159" w:line="259" w:lineRule="auto"/>
        <w:rPr>
          <w:rFonts w:asciiTheme="minorHAnsi" w:eastAsia="Arial" w:hAnsiTheme="minorHAnsi" w:cstheme="minorHAnsi"/>
          <w:sz w:val="22"/>
        </w:rPr>
      </w:pPr>
      <w:r w:rsidRPr="00814482">
        <w:rPr>
          <w:rFonts w:asciiTheme="minorHAnsi" w:eastAsia="Arial" w:hAnsiTheme="minorHAnsi" w:cstheme="minorHAnsi"/>
          <w:sz w:val="22"/>
        </w:rPr>
        <w:t>Adult Services and Wellbeing</w:t>
      </w:r>
    </w:p>
    <w:p w14:paraId="07C4FD2D" w14:textId="77777777" w:rsidR="00814482" w:rsidRPr="00814482" w:rsidRDefault="00814482" w:rsidP="00353D99">
      <w:pPr>
        <w:pStyle w:val="ListParagraph"/>
        <w:numPr>
          <w:ilvl w:val="0"/>
          <w:numId w:val="1"/>
        </w:numPr>
        <w:spacing w:after="159" w:line="259" w:lineRule="auto"/>
        <w:rPr>
          <w:rFonts w:asciiTheme="minorHAnsi" w:eastAsia="Arial" w:hAnsiTheme="minorHAnsi" w:cstheme="minorHAnsi"/>
          <w:sz w:val="22"/>
        </w:rPr>
      </w:pPr>
      <w:r w:rsidRPr="00814482">
        <w:rPr>
          <w:rFonts w:asciiTheme="minorHAnsi" w:eastAsia="Arial" w:hAnsiTheme="minorHAnsi" w:cstheme="minorHAnsi"/>
          <w:sz w:val="22"/>
        </w:rPr>
        <w:t>CAFCASS</w:t>
      </w:r>
    </w:p>
    <w:p w14:paraId="2B314AB7" w14:textId="77777777" w:rsidR="00814482" w:rsidRPr="00814482" w:rsidRDefault="00814482" w:rsidP="00353D99">
      <w:pPr>
        <w:pStyle w:val="ListParagraph"/>
        <w:numPr>
          <w:ilvl w:val="0"/>
          <w:numId w:val="1"/>
        </w:numPr>
        <w:spacing w:after="159" w:line="259" w:lineRule="auto"/>
        <w:rPr>
          <w:rFonts w:asciiTheme="minorHAnsi" w:eastAsia="Arial" w:hAnsiTheme="minorHAnsi" w:cstheme="minorHAnsi"/>
          <w:sz w:val="22"/>
        </w:rPr>
      </w:pPr>
      <w:r w:rsidRPr="00814482">
        <w:rPr>
          <w:rFonts w:asciiTheme="minorHAnsi" w:eastAsia="Arial" w:hAnsiTheme="minorHAnsi" w:cstheme="minorHAnsi"/>
          <w:sz w:val="22"/>
        </w:rPr>
        <w:t>Calderdale and Huddersfield Foundation Trust (CHFT)</w:t>
      </w:r>
    </w:p>
    <w:p w14:paraId="1D0C1E22" w14:textId="77777777" w:rsidR="00814482" w:rsidRPr="00814482" w:rsidRDefault="00814482" w:rsidP="00353D99">
      <w:pPr>
        <w:pStyle w:val="ListParagraph"/>
        <w:numPr>
          <w:ilvl w:val="0"/>
          <w:numId w:val="1"/>
        </w:numPr>
        <w:spacing w:after="159" w:line="259" w:lineRule="auto"/>
        <w:rPr>
          <w:rFonts w:asciiTheme="minorHAnsi" w:eastAsia="Arial" w:hAnsiTheme="minorHAnsi" w:cstheme="minorHAnsi"/>
          <w:sz w:val="22"/>
        </w:rPr>
      </w:pPr>
      <w:r w:rsidRPr="00814482">
        <w:rPr>
          <w:rFonts w:asciiTheme="minorHAnsi" w:eastAsia="Arial" w:hAnsiTheme="minorHAnsi" w:cstheme="minorHAnsi"/>
          <w:sz w:val="22"/>
        </w:rPr>
        <w:t>Calderdale College</w:t>
      </w:r>
    </w:p>
    <w:p w14:paraId="74ECB50C" w14:textId="77777777" w:rsidR="00814482" w:rsidRDefault="00814482" w:rsidP="00353D99">
      <w:pPr>
        <w:pStyle w:val="ListParagraph"/>
        <w:numPr>
          <w:ilvl w:val="0"/>
          <w:numId w:val="1"/>
        </w:numPr>
        <w:spacing w:after="159" w:line="259" w:lineRule="auto"/>
        <w:rPr>
          <w:rFonts w:asciiTheme="minorHAnsi" w:eastAsia="Arial" w:hAnsiTheme="minorHAnsi" w:cstheme="minorHAnsi"/>
          <w:sz w:val="22"/>
        </w:rPr>
      </w:pPr>
      <w:r w:rsidRPr="00814482">
        <w:rPr>
          <w:rFonts w:asciiTheme="minorHAnsi" w:eastAsia="Arial" w:hAnsiTheme="minorHAnsi" w:cstheme="minorHAnsi"/>
          <w:sz w:val="22"/>
        </w:rPr>
        <w:t>Calderdale Governors Association (CGA)</w:t>
      </w:r>
    </w:p>
    <w:p w14:paraId="26589FE3" w14:textId="56A77015" w:rsidR="0018588D" w:rsidRPr="00814482" w:rsidRDefault="0018588D" w:rsidP="00353D99">
      <w:pPr>
        <w:pStyle w:val="ListParagraph"/>
        <w:numPr>
          <w:ilvl w:val="0"/>
          <w:numId w:val="1"/>
        </w:numPr>
        <w:spacing w:after="159" w:line="259" w:lineRule="auto"/>
        <w:rPr>
          <w:rFonts w:asciiTheme="minorHAnsi" w:eastAsia="Arial" w:hAnsiTheme="minorHAnsi" w:cstheme="minorHAnsi"/>
          <w:sz w:val="22"/>
        </w:rPr>
      </w:pPr>
      <w:r>
        <w:rPr>
          <w:rFonts w:asciiTheme="minorHAnsi" w:eastAsia="Arial" w:hAnsiTheme="minorHAnsi" w:cstheme="minorHAnsi"/>
          <w:sz w:val="22"/>
        </w:rPr>
        <w:t>Calderdale &amp; Huddersfield Foundation Trust (CHFT)</w:t>
      </w:r>
    </w:p>
    <w:p w14:paraId="37EA7E21" w14:textId="2F623FFD" w:rsidR="00814482" w:rsidRPr="00814482" w:rsidRDefault="00814482" w:rsidP="00353D99">
      <w:pPr>
        <w:pStyle w:val="ListParagraph"/>
        <w:numPr>
          <w:ilvl w:val="0"/>
          <w:numId w:val="1"/>
        </w:numPr>
        <w:spacing w:after="159" w:line="259" w:lineRule="auto"/>
        <w:rPr>
          <w:rFonts w:asciiTheme="minorHAnsi" w:eastAsia="Arial" w:hAnsiTheme="minorHAnsi" w:cstheme="minorHAnsi"/>
          <w:sz w:val="22"/>
        </w:rPr>
      </w:pPr>
      <w:r w:rsidRPr="00814482">
        <w:rPr>
          <w:rFonts w:asciiTheme="minorHAnsi" w:eastAsia="Arial" w:hAnsiTheme="minorHAnsi" w:cstheme="minorHAnsi"/>
          <w:sz w:val="22"/>
        </w:rPr>
        <w:t xml:space="preserve">Early Years Quality </w:t>
      </w:r>
      <w:r w:rsidR="0018588D">
        <w:rPr>
          <w:rFonts w:asciiTheme="minorHAnsi" w:eastAsia="Arial" w:hAnsiTheme="minorHAnsi" w:cstheme="minorHAnsi"/>
          <w:sz w:val="22"/>
        </w:rPr>
        <w:t xml:space="preserve">&amp; </w:t>
      </w:r>
      <w:r w:rsidRPr="00814482">
        <w:rPr>
          <w:rFonts w:asciiTheme="minorHAnsi" w:eastAsia="Arial" w:hAnsiTheme="minorHAnsi" w:cstheme="minorHAnsi"/>
          <w:sz w:val="22"/>
        </w:rPr>
        <w:t>Improvement (Childminders, Early Years Settings, Out of School Clubs)</w:t>
      </w:r>
    </w:p>
    <w:p w14:paraId="39F579B3" w14:textId="77777777" w:rsidR="00814482" w:rsidRPr="00814482" w:rsidRDefault="00814482" w:rsidP="00353D99">
      <w:pPr>
        <w:pStyle w:val="ListParagraph"/>
        <w:numPr>
          <w:ilvl w:val="0"/>
          <w:numId w:val="1"/>
        </w:numPr>
        <w:spacing w:after="159" w:line="259" w:lineRule="auto"/>
        <w:rPr>
          <w:rFonts w:asciiTheme="minorHAnsi" w:eastAsia="Arial" w:hAnsiTheme="minorHAnsi" w:cstheme="minorHAnsi"/>
          <w:sz w:val="22"/>
        </w:rPr>
      </w:pPr>
      <w:r w:rsidRPr="00814482">
        <w:rPr>
          <w:rFonts w:asciiTheme="minorHAnsi" w:eastAsia="Arial" w:hAnsiTheme="minorHAnsi" w:cstheme="minorHAnsi"/>
          <w:sz w:val="22"/>
        </w:rPr>
        <w:t>Locala School Nurse and Health Visiting Service</w:t>
      </w:r>
    </w:p>
    <w:p w14:paraId="194AAD55" w14:textId="77777777" w:rsidR="00814482" w:rsidRPr="00814482" w:rsidRDefault="00814482" w:rsidP="00353D99">
      <w:pPr>
        <w:pStyle w:val="ListParagraph"/>
        <w:numPr>
          <w:ilvl w:val="0"/>
          <w:numId w:val="1"/>
        </w:numPr>
        <w:spacing w:after="159" w:line="259" w:lineRule="auto"/>
        <w:rPr>
          <w:rFonts w:asciiTheme="minorHAnsi" w:eastAsia="Arial" w:hAnsiTheme="minorHAnsi" w:cstheme="minorHAnsi"/>
          <w:sz w:val="22"/>
        </w:rPr>
      </w:pPr>
      <w:r w:rsidRPr="00814482">
        <w:rPr>
          <w:rFonts w:asciiTheme="minorHAnsi" w:eastAsia="Arial" w:hAnsiTheme="minorHAnsi" w:cstheme="minorHAnsi"/>
          <w:sz w:val="22"/>
        </w:rPr>
        <w:t xml:space="preserve">Probation Service </w:t>
      </w:r>
    </w:p>
    <w:p w14:paraId="60E85F88" w14:textId="77777777" w:rsidR="00814482" w:rsidRPr="00814482" w:rsidRDefault="00814482" w:rsidP="00353D99">
      <w:pPr>
        <w:pStyle w:val="ListParagraph"/>
        <w:numPr>
          <w:ilvl w:val="0"/>
          <w:numId w:val="1"/>
        </w:numPr>
        <w:spacing w:after="159" w:line="259" w:lineRule="auto"/>
        <w:rPr>
          <w:rFonts w:asciiTheme="minorHAnsi" w:eastAsia="Arial" w:hAnsiTheme="minorHAnsi" w:cstheme="minorHAnsi"/>
          <w:sz w:val="22"/>
        </w:rPr>
      </w:pPr>
      <w:r w:rsidRPr="00814482">
        <w:rPr>
          <w:rFonts w:asciiTheme="minorHAnsi" w:eastAsia="Arial" w:hAnsiTheme="minorHAnsi" w:cstheme="minorHAnsi"/>
          <w:sz w:val="22"/>
        </w:rPr>
        <w:t>Together Housing Group</w:t>
      </w:r>
    </w:p>
    <w:p w14:paraId="4DA5D373" w14:textId="6D020B9B" w:rsidR="00814482" w:rsidRPr="00814482" w:rsidRDefault="00814482" w:rsidP="00353D99">
      <w:pPr>
        <w:pStyle w:val="ListParagraph"/>
        <w:numPr>
          <w:ilvl w:val="0"/>
          <w:numId w:val="1"/>
        </w:numPr>
        <w:spacing w:after="159" w:line="259" w:lineRule="auto"/>
        <w:rPr>
          <w:rFonts w:asciiTheme="minorHAnsi" w:eastAsia="Arial" w:hAnsiTheme="minorHAnsi" w:cstheme="minorHAnsi"/>
          <w:sz w:val="22"/>
        </w:rPr>
      </w:pPr>
      <w:r w:rsidRPr="00814482">
        <w:rPr>
          <w:rFonts w:asciiTheme="minorHAnsi" w:eastAsia="Arial" w:hAnsiTheme="minorHAnsi" w:cstheme="minorHAnsi"/>
          <w:sz w:val="22"/>
        </w:rPr>
        <w:t>Education (Primary and Secondary Head Teachers Association</w:t>
      </w:r>
      <w:r w:rsidR="007B69D9">
        <w:rPr>
          <w:rFonts w:asciiTheme="minorHAnsi" w:eastAsia="Arial" w:hAnsiTheme="minorHAnsi" w:cstheme="minorHAnsi"/>
          <w:sz w:val="22"/>
        </w:rPr>
        <w:t>s</w:t>
      </w:r>
      <w:r w:rsidRPr="00814482">
        <w:rPr>
          <w:rFonts w:asciiTheme="minorHAnsi" w:eastAsia="Arial" w:hAnsiTheme="minorHAnsi" w:cstheme="minorHAnsi"/>
          <w:sz w:val="22"/>
        </w:rPr>
        <w:t xml:space="preserve"> &amp; Designated Safeguarding Lead Network)</w:t>
      </w:r>
    </w:p>
    <w:p w14:paraId="6DADC3F5" w14:textId="77777777" w:rsidR="00814482" w:rsidRPr="00814482" w:rsidRDefault="00814482" w:rsidP="00353D99">
      <w:pPr>
        <w:pStyle w:val="ListParagraph"/>
        <w:numPr>
          <w:ilvl w:val="0"/>
          <w:numId w:val="1"/>
        </w:numPr>
        <w:spacing w:after="159" w:line="259" w:lineRule="auto"/>
        <w:rPr>
          <w:rFonts w:asciiTheme="minorHAnsi" w:eastAsia="Arial" w:hAnsiTheme="minorHAnsi" w:cstheme="minorHAnsi"/>
          <w:sz w:val="22"/>
        </w:rPr>
      </w:pPr>
      <w:r w:rsidRPr="00814482">
        <w:rPr>
          <w:rFonts w:asciiTheme="minorHAnsi" w:eastAsia="Arial" w:hAnsiTheme="minorHAnsi" w:cstheme="minorHAnsi"/>
          <w:sz w:val="22"/>
        </w:rPr>
        <w:t xml:space="preserve">Alternative Providers of Education </w:t>
      </w:r>
    </w:p>
    <w:p w14:paraId="3E437E66" w14:textId="77777777" w:rsidR="00814482" w:rsidRPr="00814482" w:rsidRDefault="00814482" w:rsidP="00353D99">
      <w:pPr>
        <w:pStyle w:val="ListParagraph"/>
        <w:numPr>
          <w:ilvl w:val="0"/>
          <w:numId w:val="1"/>
        </w:numPr>
        <w:spacing w:after="159" w:line="259" w:lineRule="auto"/>
        <w:rPr>
          <w:rFonts w:asciiTheme="minorHAnsi" w:eastAsia="Arial" w:hAnsiTheme="minorHAnsi" w:cstheme="minorHAnsi"/>
          <w:sz w:val="22"/>
        </w:rPr>
      </w:pPr>
      <w:r w:rsidRPr="00814482">
        <w:rPr>
          <w:rFonts w:asciiTheme="minorHAnsi" w:eastAsia="Arial" w:hAnsiTheme="minorHAnsi" w:cstheme="minorHAnsi"/>
          <w:sz w:val="22"/>
        </w:rPr>
        <w:t>Public Health</w:t>
      </w:r>
    </w:p>
    <w:p w14:paraId="3E54D437" w14:textId="77777777" w:rsidR="00814482" w:rsidRPr="00814482" w:rsidRDefault="00814482" w:rsidP="00353D99">
      <w:pPr>
        <w:pStyle w:val="ListParagraph"/>
        <w:numPr>
          <w:ilvl w:val="0"/>
          <w:numId w:val="1"/>
        </w:numPr>
        <w:spacing w:after="159" w:line="259" w:lineRule="auto"/>
        <w:rPr>
          <w:rFonts w:asciiTheme="minorHAnsi" w:eastAsia="Arial" w:hAnsiTheme="minorHAnsi" w:cstheme="minorHAnsi"/>
          <w:sz w:val="22"/>
        </w:rPr>
      </w:pPr>
      <w:proofErr w:type="gramStart"/>
      <w:r w:rsidRPr="00814482">
        <w:rPr>
          <w:rFonts w:asciiTheme="minorHAnsi" w:eastAsia="Arial" w:hAnsiTheme="minorHAnsi" w:cstheme="minorHAnsi"/>
          <w:sz w:val="22"/>
        </w:rPr>
        <w:t>South West</w:t>
      </w:r>
      <w:proofErr w:type="gramEnd"/>
      <w:r w:rsidRPr="00814482">
        <w:rPr>
          <w:rFonts w:asciiTheme="minorHAnsi" w:eastAsia="Arial" w:hAnsiTheme="minorHAnsi" w:cstheme="minorHAnsi"/>
          <w:sz w:val="22"/>
        </w:rPr>
        <w:t xml:space="preserve"> Yorkshire Partnership Foundation Trust (SWYPFT)</w:t>
      </w:r>
    </w:p>
    <w:p w14:paraId="575E0E8E" w14:textId="77777777" w:rsidR="00814482" w:rsidRPr="00814482" w:rsidRDefault="00814482" w:rsidP="00353D99">
      <w:pPr>
        <w:pStyle w:val="ListParagraph"/>
        <w:numPr>
          <w:ilvl w:val="0"/>
          <w:numId w:val="1"/>
        </w:numPr>
        <w:spacing w:after="159" w:line="259" w:lineRule="auto"/>
        <w:rPr>
          <w:rFonts w:asciiTheme="minorHAnsi" w:eastAsia="Arial" w:hAnsiTheme="minorHAnsi" w:cstheme="minorHAnsi"/>
          <w:sz w:val="22"/>
        </w:rPr>
      </w:pPr>
      <w:r w:rsidRPr="00814482">
        <w:rPr>
          <w:rFonts w:asciiTheme="minorHAnsi" w:eastAsia="Arial" w:hAnsiTheme="minorHAnsi" w:cstheme="minorHAnsi"/>
          <w:sz w:val="22"/>
        </w:rPr>
        <w:t>Voluntary Sector Infrastructure Service (VSI)</w:t>
      </w:r>
    </w:p>
    <w:p w14:paraId="4E614FDA" w14:textId="77777777" w:rsidR="00814482" w:rsidRPr="00814482" w:rsidRDefault="00814482" w:rsidP="00353D99">
      <w:pPr>
        <w:pStyle w:val="ListParagraph"/>
        <w:numPr>
          <w:ilvl w:val="0"/>
          <w:numId w:val="1"/>
        </w:numPr>
        <w:spacing w:after="159" w:line="259" w:lineRule="auto"/>
        <w:rPr>
          <w:rFonts w:asciiTheme="minorHAnsi" w:eastAsia="Arial" w:hAnsiTheme="minorHAnsi" w:cstheme="minorHAnsi"/>
          <w:sz w:val="22"/>
        </w:rPr>
      </w:pPr>
      <w:r w:rsidRPr="00814482">
        <w:rPr>
          <w:rFonts w:asciiTheme="minorHAnsi" w:eastAsia="Arial" w:hAnsiTheme="minorHAnsi" w:cstheme="minorHAnsi"/>
          <w:sz w:val="22"/>
        </w:rPr>
        <w:t>West Yorkshire Fire Service</w:t>
      </w:r>
    </w:p>
    <w:p w14:paraId="0641381D" w14:textId="77777777" w:rsidR="00814482" w:rsidRPr="00814482" w:rsidRDefault="00814482" w:rsidP="00353D99">
      <w:pPr>
        <w:pStyle w:val="ListParagraph"/>
        <w:numPr>
          <w:ilvl w:val="0"/>
          <w:numId w:val="1"/>
        </w:numPr>
        <w:spacing w:after="159" w:line="259" w:lineRule="auto"/>
        <w:rPr>
          <w:rFonts w:asciiTheme="minorHAnsi" w:eastAsia="Arial" w:hAnsiTheme="minorHAnsi" w:cstheme="minorHAnsi"/>
          <w:sz w:val="22"/>
        </w:rPr>
      </w:pPr>
      <w:r w:rsidRPr="00814482">
        <w:rPr>
          <w:rFonts w:asciiTheme="minorHAnsi" w:eastAsia="Arial" w:hAnsiTheme="minorHAnsi" w:cstheme="minorHAnsi"/>
          <w:sz w:val="22"/>
        </w:rPr>
        <w:t>Women’s Centre Specialist Domestic Abuse Provider Service</w:t>
      </w:r>
    </w:p>
    <w:p w14:paraId="0F1262D1" w14:textId="77777777" w:rsidR="00814482" w:rsidRPr="00814482" w:rsidRDefault="00814482" w:rsidP="00353D99">
      <w:pPr>
        <w:pStyle w:val="ListParagraph"/>
        <w:numPr>
          <w:ilvl w:val="0"/>
          <w:numId w:val="1"/>
        </w:numPr>
        <w:spacing w:after="159" w:line="259" w:lineRule="auto"/>
        <w:rPr>
          <w:rFonts w:asciiTheme="minorHAnsi" w:eastAsia="Arial" w:hAnsiTheme="minorHAnsi" w:cstheme="minorHAnsi"/>
          <w:sz w:val="22"/>
        </w:rPr>
      </w:pPr>
      <w:r w:rsidRPr="00814482">
        <w:rPr>
          <w:rFonts w:asciiTheme="minorHAnsi" w:eastAsia="Arial" w:hAnsiTheme="minorHAnsi" w:cstheme="minorHAnsi"/>
          <w:sz w:val="22"/>
        </w:rPr>
        <w:t>Youth Justice Service</w:t>
      </w:r>
    </w:p>
    <w:p w14:paraId="4F659AD5" w14:textId="77777777" w:rsidR="00814482" w:rsidRPr="00814482" w:rsidRDefault="00814482" w:rsidP="00353D99">
      <w:pPr>
        <w:pStyle w:val="ListParagraph"/>
        <w:numPr>
          <w:ilvl w:val="0"/>
          <w:numId w:val="1"/>
        </w:numPr>
        <w:spacing w:after="159" w:line="259" w:lineRule="auto"/>
        <w:rPr>
          <w:rFonts w:asciiTheme="minorHAnsi" w:eastAsia="Arial" w:hAnsiTheme="minorHAnsi" w:cstheme="minorHAnsi"/>
          <w:sz w:val="22"/>
        </w:rPr>
      </w:pPr>
      <w:r w:rsidRPr="00814482">
        <w:rPr>
          <w:rFonts w:asciiTheme="minorHAnsi" w:eastAsia="Arial" w:hAnsiTheme="minorHAnsi" w:cstheme="minorHAnsi"/>
          <w:sz w:val="22"/>
        </w:rPr>
        <w:t>Children’s Residential Homes including private providers</w:t>
      </w:r>
    </w:p>
    <w:p w14:paraId="07F1ABFC" w14:textId="77777777" w:rsidR="00814482" w:rsidRPr="00814482" w:rsidRDefault="00814482" w:rsidP="00353D99">
      <w:pPr>
        <w:pStyle w:val="ListParagraph"/>
        <w:numPr>
          <w:ilvl w:val="0"/>
          <w:numId w:val="1"/>
        </w:numPr>
        <w:spacing w:after="159" w:line="259" w:lineRule="auto"/>
        <w:rPr>
          <w:rFonts w:asciiTheme="minorHAnsi" w:eastAsia="Arial" w:hAnsiTheme="minorHAnsi" w:cstheme="minorHAnsi"/>
          <w:sz w:val="22"/>
        </w:rPr>
      </w:pPr>
      <w:r w:rsidRPr="00814482">
        <w:rPr>
          <w:rFonts w:asciiTheme="minorHAnsi" w:eastAsia="Arial" w:hAnsiTheme="minorHAnsi" w:cstheme="minorHAnsi"/>
          <w:sz w:val="22"/>
        </w:rPr>
        <w:t>Independent Fostering Agencies</w:t>
      </w:r>
    </w:p>
    <w:p w14:paraId="5D5F846A" w14:textId="60760214" w:rsidR="00814482" w:rsidRPr="00814482" w:rsidRDefault="00814482" w:rsidP="00353D99">
      <w:pPr>
        <w:pStyle w:val="ListParagraph"/>
        <w:numPr>
          <w:ilvl w:val="0"/>
          <w:numId w:val="1"/>
        </w:numPr>
        <w:spacing w:after="159" w:line="259" w:lineRule="auto"/>
        <w:rPr>
          <w:rFonts w:asciiTheme="minorHAnsi" w:eastAsia="Arial" w:hAnsiTheme="minorHAnsi" w:cstheme="minorHAnsi"/>
          <w:sz w:val="22"/>
        </w:rPr>
      </w:pPr>
      <w:r w:rsidRPr="00814482">
        <w:rPr>
          <w:rFonts w:asciiTheme="minorHAnsi" w:eastAsia="Arial" w:hAnsiTheme="minorHAnsi" w:cstheme="minorHAnsi"/>
          <w:sz w:val="22"/>
        </w:rPr>
        <w:t>Halifax Opportunities Trust and North Halifax Partnership (Children’s Centre</w:t>
      </w:r>
      <w:r w:rsidR="007B69D9">
        <w:rPr>
          <w:rFonts w:asciiTheme="minorHAnsi" w:eastAsia="Arial" w:hAnsiTheme="minorHAnsi" w:cstheme="minorHAnsi"/>
          <w:sz w:val="22"/>
        </w:rPr>
        <w:t>s</w:t>
      </w:r>
      <w:r w:rsidRPr="00814482">
        <w:rPr>
          <w:rFonts w:asciiTheme="minorHAnsi" w:eastAsia="Arial" w:hAnsiTheme="minorHAnsi" w:cstheme="minorHAnsi"/>
          <w:sz w:val="22"/>
        </w:rPr>
        <w:t>,</w:t>
      </w:r>
      <w:r w:rsidR="007B69D9">
        <w:rPr>
          <w:rFonts w:asciiTheme="minorHAnsi" w:eastAsia="Arial" w:hAnsiTheme="minorHAnsi" w:cstheme="minorHAnsi"/>
          <w:sz w:val="22"/>
        </w:rPr>
        <w:t xml:space="preserve"> Nurseries, Community Support,</w:t>
      </w:r>
      <w:r w:rsidRPr="00814482">
        <w:rPr>
          <w:rFonts w:asciiTheme="minorHAnsi" w:eastAsia="Arial" w:hAnsiTheme="minorHAnsi" w:cstheme="minorHAnsi"/>
          <w:sz w:val="22"/>
        </w:rPr>
        <w:t xml:space="preserve"> Family Hubs, and Family Support)</w:t>
      </w:r>
    </w:p>
    <w:p w14:paraId="097A9148" w14:textId="63B8D820" w:rsidR="00814482" w:rsidRPr="007B69D9" w:rsidRDefault="00814482" w:rsidP="00353D99">
      <w:pPr>
        <w:pStyle w:val="ListParagraph"/>
        <w:numPr>
          <w:ilvl w:val="0"/>
          <w:numId w:val="1"/>
        </w:numPr>
        <w:spacing w:after="159" w:line="259" w:lineRule="auto"/>
        <w:rPr>
          <w:rFonts w:asciiTheme="minorHAnsi" w:eastAsia="Arial" w:hAnsiTheme="minorHAnsi" w:cstheme="minorHAnsi"/>
          <w:sz w:val="22"/>
        </w:rPr>
      </w:pPr>
      <w:r w:rsidRPr="00814482">
        <w:rPr>
          <w:rFonts w:asciiTheme="minorHAnsi" w:eastAsia="Arial" w:hAnsiTheme="minorHAnsi" w:cstheme="minorHAnsi"/>
          <w:sz w:val="22"/>
        </w:rPr>
        <w:t>Yorkshire Ambulance Service</w:t>
      </w:r>
    </w:p>
    <w:p w14:paraId="3E243A11" w14:textId="77777777" w:rsidR="00814482" w:rsidRPr="00814482" w:rsidRDefault="00814482" w:rsidP="00353D99">
      <w:pPr>
        <w:pStyle w:val="ListParagraph"/>
        <w:numPr>
          <w:ilvl w:val="0"/>
          <w:numId w:val="1"/>
        </w:numPr>
        <w:spacing w:after="159" w:line="259" w:lineRule="auto"/>
        <w:rPr>
          <w:rFonts w:asciiTheme="minorHAnsi" w:eastAsia="Arial" w:hAnsiTheme="minorHAnsi" w:cstheme="minorHAnsi"/>
          <w:sz w:val="22"/>
        </w:rPr>
      </w:pPr>
      <w:r w:rsidRPr="00814482">
        <w:rPr>
          <w:rFonts w:asciiTheme="minorHAnsi" w:eastAsia="Arial" w:hAnsiTheme="minorHAnsi" w:cstheme="minorHAnsi"/>
          <w:sz w:val="22"/>
        </w:rPr>
        <w:t>British Transport Police</w:t>
      </w:r>
    </w:p>
    <w:p w14:paraId="0ED47FE3" w14:textId="77777777" w:rsidR="00814482" w:rsidRPr="00814482" w:rsidRDefault="00814482" w:rsidP="00353D99">
      <w:pPr>
        <w:pStyle w:val="ListParagraph"/>
        <w:numPr>
          <w:ilvl w:val="0"/>
          <w:numId w:val="1"/>
        </w:numPr>
        <w:spacing w:after="159" w:line="259" w:lineRule="auto"/>
        <w:rPr>
          <w:rFonts w:asciiTheme="minorHAnsi" w:eastAsia="Arial" w:hAnsiTheme="minorHAnsi" w:cstheme="minorHAnsi"/>
          <w:sz w:val="22"/>
        </w:rPr>
      </w:pPr>
      <w:r w:rsidRPr="00814482">
        <w:rPr>
          <w:rFonts w:asciiTheme="minorHAnsi" w:eastAsia="Arial" w:hAnsiTheme="minorHAnsi" w:cstheme="minorHAnsi"/>
          <w:sz w:val="22"/>
        </w:rPr>
        <w:t>Sports and Leisure Organisations</w:t>
      </w:r>
    </w:p>
    <w:p w14:paraId="12BC1BBD" w14:textId="05DE4B92" w:rsidR="00EF3A07" w:rsidRPr="00B262A6" w:rsidRDefault="00814482" w:rsidP="00B262A6">
      <w:pPr>
        <w:pStyle w:val="ListParagraph"/>
        <w:numPr>
          <w:ilvl w:val="0"/>
          <w:numId w:val="1"/>
        </w:numPr>
        <w:spacing w:after="159" w:line="259" w:lineRule="auto"/>
        <w:rPr>
          <w:rFonts w:asciiTheme="minorHAnsi" w:hAnsiTheme="minorHAnsi" w:cstheme="minorHAnsi"/>
          <w:sz w:val="22"/>
        </w:rPr>
      </w:pPr>
      <w:r w:rsidRPr="00814482">
        <w:rPr>
          <w:rFonts w:asciiTheme="minorHAnsi" w:eastAsia="Arial" w:hAnsiTheme="minorHAnsi" w:cstheme="minorHAnsi"/>
          <w:sz w:val="22"/>
        </w:rPr>
        <w:t>Religious Organisations</w:t>
      </w:r>
      <w:r w:rsidR="00ED2B0B" w:rsidRPr="00814482">
        <w:rPr>
          <w:rFonts w:asciiTheme="minorHAnsi" w:eastAsia="Arial" w:hAnsiTheme="minorHAnsi" w:cstheme="minorHAnsi"/>
          <w:sz w:val="22"/>
        </w:rPr>
        <w:t xml:space="preserve"> </w:t>
      </w:r>
    </w:p>
    <w:sectPr w:rsidR="00EF3A07" w:rsidRPr="00B262A6" w:rsidSect="00CE513F">
      <w:footerReference w:type="even" r:id="rId17"/>
      <w:footerReference w:type="default" r:id="rId18"/>
      <w:footerReference w:type="first" r:id="rId19"/>
      <w:pgSz w:w="11906" w:h="16838"/>
      <w:pgMar w:top="1408" w:right="1440" w:bottom="709" w:left="1440" w:header="720" w:footer="3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89E4F" w14:textId="77777777" w:rsidR="00C955A9" w:rsidRDefault="00C955A9">
      <w:pPr>
        <w:spacing w:after="0" w:line="240" w:lineRule="auto"/>
      </w:pPr>
      <w:r>
        <w:separator/>
      </w:r>
    </w:p>
  </w:endnote>
  <w:endnote w:type="continuationSeparator" w:id="0">
    <w:p w14:paraId="2ED38E5C" w14:textId="77777777" w:rsidR="00C955A9" w:rsidRDefault="00C95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5B57" w14:textId="77777777" w:rsidR="00EF3A07" w:rsidRDefault="00ED2B0B">
    <w:pPr>
      <w:spacing w:after="0" w:line="259" w:lineRule="auto"/>
      <w:ind w:left="0" w:right="-1"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45F404F4" w14:textId="77777777" w:rsidR="00EF3A07" w:rsidRDefault="00ED2B0B">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E3DB2" w14:textId="40067039" w:rsidR="00EF3A07" w:rsidRDefault="00ED2B0B" w:rsidP="00883FB8">
    <w:pPr>
      <w:spacing w:after="0" w:line="259" w:lineRule="auto"/>
      <w:ind w:left="0" w:right="-1"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5D2C" w14:textId="77777777" w:rsidR="00EF3A07" w:rsidRDefault="00EF3A07">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6A541" w14:textId="77777777" w:rsidR="00EF3A07" w:rsidRDefault="00EF3A07">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CE91" w14:textId="77777777" w:rsidR="00EF3A07" w:rsidRDefault="00EF3A07">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31876" w14:textId="77777777" w:rsidR="00EF3A07" w:rsidRDefault="00EF3A0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A04CD" w14:textId="77777777" w:rsidR="00C955A9" w:rsidRDefault="00C955A9">
      <w:pPr>
        <w:spacing w:after="0" w:line="240" w:lineRule="auto"/>
      </w:pPr>
      <w:r>
        <w:separator/>
      </w:r>
    </w:p>
  </w:footnote>
  <w:footnote w:type="continuationSeparator" w:id="0">
    <w:p w14:paraId="76B0EF78" w14:textId="77777777" w:rsidR="00C955A9" w:rsidRDefault="00C955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5649"/>
    <w:multiLevelType w:val="hybridMultilevel"/>
    <w:tmpl w:val="1180C838"/>
    <w:lvl w:ilvl="0" w:tplc="0F7E93FC">
      <w:start w:val="1"/>
      <w:numFmt w:val="decimal"/>
      <w:lvlText w:val="%1."/>
      <w:lvlJc w:val="left"/>
      <w:pPr>
        <w:ind w:left="421"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05973129"/>
    <w:multiLevelType w:val="hybridMultilevel"/>
    <w:tmpl w:val="75B416E6"/>
    <w:lvl w:ilvl="0" w:tplc="7586022A">
      <w:start w:val="11"/>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FC6664"/>
    <w:multiLevelType w:val="multilevel"/>
    <w:tmpl w:val="AC60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04C66"/>
    <w:multiLevelType w:val="multilevel"/>
    <w:tmpl w:val="7916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259F8"/>
    <w:multiLevelType w:val="multilevel"/>
    <w:tmpl w:val="7916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BB702D"/>
    <w:multiLevelType w:val="multilevel"/>
    <w:tmpl w:val="57AE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631AD8"/>
    <w:multiLevelType w:val="hybridMultilevel"/>
    <w:tmpl w:val="F69EC698"/>
    <w:lvl w:ilvl="0" w:tplc="7586022A">
      <w:start w:val="11"/>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89E2126"/>
    <w:multiLevelType w:val="multilevel"/>
    <w:tmpl w:val="7916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507A99"/>
    <w:multiLevelType w:val="hybridMultilevel"/>
    <w:tmpl w:val="334A21B6"/>
    <w:lvl w:ilvl="0" w:tplc="7586022A">
      <w:start w:val="11"/>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CD84F28"/>
    <w:multiLevelType w:val="hybridMultilevel"/>
    <w:tmpl w:val="C4D48708"/>
    <w:lvl w:ilvl="0" w:tplc="FFFFFFFF">
      <w:start w:val="1"/>
      <w:numFmt w:val="decimal"/>
      <w:lvlText w:val="%1."/>
      <w:lvlJc w:val="left"/>
      <w:pPr>
        <w:ind w:left="421" w:hanging="360"/>
      </w:pPr>
      <w:rPr>
        <w:rFonts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0" w15:restartNumberingAfterBreak="0">
    <w:nsid w:val="1F9A7D76"/>
    <w:multiLevelType w:val="multilevel"/>
    <w:tmpl w:val="B80E9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53578"/>
    <w:multiLevelType w:val="hybridMultilevel"/>
    <w:tmpl w:val="E9A284FC"/>
    <w:lvl w:ilvl="0" w:tplc="7586022A">
      <w:start w:val="11"/>
      <w:numFmt w:val="bullet"/>
      <w:lvlText w:val="•"/>
      <w:lvlJc w:val="left"/>
      <w:pPr>
        <w:ind w:left="1081" w:hanging="720"/>
      </w:pPr>
      <w:rPr>
        <w:rFonts w:ascii="Arial" w:eastAsia="Calibri" w:hAnsi="Arial" w:cs="Aria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2" w15:restartNumberingAfterBreak="0">
    <w:nsid w:val="29990857"/>
    <w:multiLevelType w:val="hybridMultilevel"/>
    <w:tmpl w:val="40F8CD82"/>
    <w:lvl w:ilvl="0" w:tplc="7586022A">
      <w:start w:val="11"/>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5512DE4"/>
    <w:multiLevelType w:val="hybridMultilevel"/>
    <w:tmpl w:val="67EEAC6E"/>
    <w:lvl w:ilvl="0" w:tplc="7586022A">
      <w:start w:val="11"/>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5F1194B"/>
    <w:multiLevelType w:val="multilevel"/>
    <w:tmpl w:val="7916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D71015"/>
    <w:multiLevelType w:val="multilevel"/>
    <w:tmpl w:val="3C9C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557561"/>
    <w:multiLevelType w:val="hybridMultilevel"/>
    <w:tmpl w:val="62328E62"/>
    <w:lvl w:ilvl="0" w:tplc="7586022A">
      <w:start w:val="11"/>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8105A5"/>
    <w:multiLevelType w:val="multilevel"/>
    <w:tmpl w:val="514E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2B037E"/>
    <w:multiLevelType w:val="multilevel"/>
    <w:tmpl w:val="7916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232C9B"/>
    <w:multiLevelType w:val="multilevel"/>
    <w:tmpl w:val="7916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6754E4"/>
    <w:multiLevelType w:val="multilevel"/>
    <w:tmpl w:val="353EE8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464DE6"/>
    <w:multiLevelType w:val="multilevel"/>
    <w:tmpl w:val="5376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677FBB"/>
    <w:multiLevelType w:val="multilevel"/>
    <w:tmpl w:val="BF26BC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9F0682"/>
    <w:multiLevelType w:val="hybridMultilevel"/>
    <w:tmpl w:val="9208D6A0"/>
    <w:lvl w:ilvl="0" w:tplc="FFFFFFFF">
      <w:start w:val="1"/>
      <w:numFmt w:val="decimal"/>
      <w:lvlText w:val="%1."/>
      <w:lvlJc w:val="left"/>
      <w:pPr>
        <w:ind w:left="481"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4" w15:restartNumberingAfterBreak="0">
    <w:nsid w:val="58C70FC9"/>
    <w:multiLevelType w:val="hybridMultilevel"/>
    <w:tmpl w:val="85964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472C39"/>
    <w:multiLevelType w:val="hybridMultilevel"/>
    <w:tmpl w:val="5BC4CCB8"/>
    <w:lvl w:ilvl="0" w:tplc="6AF6EDA2">
      <w:start w:val="1"/>
      <w:numFmt w:val="decimal"/>
      <w:pStyle w:val="Heading4"/>
      <w:lvlText w:val="%1."/>
      <w:lvlJc w:val="left"/>
      <w:pPr>
        <w:ind w:left="721" w:hanging="360"/>
      </w:p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26" w15:restartNumberingAfterBreak="0">
    <w:nsid w:val="5EC8659E"/>
    <w:multiLevelType w:val="hybridMultilevel"/>
    <w:tmpl w:val="573C0404"/>
    <w:lvl w:ilvl="0" w:tplc="7586022A">
      <w:start w:val="11"/>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2E5467E"/>
    <w:multiLevelType w:val="multilevel"/>
    <w:tmpl w:val="7916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704C60"/>
    <w:multiLevelType w:val="multilevel"/>
    <w:tmpl w:val="7916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DC25C8"/>
    <w:multiLevelType w:val="multilevel"/>
    <w:tmpl w:val="7916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27D9B"/>
    <w:multiLevelType w:val="multilevel"/>
    <w:tmpl w:val="95AC8F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1022192">
    <w:abstractNumId w:val="24"/>
  </w:num>
  <w:num w:numId="2" w16cid:durableId="470514416">
    <w:abstractNumId w:val="17"/>
  </w:num>
  <w:num w:numId="3" w16cid:durableId="1420558688">
    <w:abstractNumId w:val="21"/>
  </w:num>
  <w:num w:numId="4" w16cid:durableId="157813787">
    <w:abstractNumId w:val="15"/>
  </w:num>
  <w:num w:numId="5" w16cid:durableId="1208294327">
    <w:abstractNumId w:val="10"/>
  </w:num>
  <w:num w:numId="6" w16cid:durableId="324167966">
    <w:abstractNumId w:val="2"/>
  </w:num>
  <w:num w:numId="7" w16cid:durableId="2067072322">
    <w:abstractNumId w:val="5"/>
  </w:num>
  <w:num w:numId="8" w16cid:durableId="2053992361">
    <w:abstractNumId w:val="0"/>
  </w:num>
  <w:num w:numId="9" w16cid:durableId="960500131">
    <w:abstractNumId w:val="18"/>
  </w:num>
  <w:num w:numId="10" w16cid:durableId="418185733">
    <w:abstractNumId w:val="27"/>
  </w:num>
  <w:num w:numId="11" w16cid:durableId="2032950896">
    <w:abstractNumId w:val="14"/>
  </w:num>
  <w:num w:numId="12" w16cid:durableId="1956978065">
    <w:abstractNumId w:val="3"/>
  </w:num>
  <w:num w:numId="13" w16cid:durableId="1558055772">
    <w:abstractNumId w:val="28"/>
  </w:num>
  <w:num w:numId="14" w16cid:durableId="1649094732">
    <w:abstractNumId w:val="7"/>
  </w:num>
  <w:num w:numId="15" w16cid:durableId="82460943">
    <w:abstractNumId w:val="4"/>
  </w:num>
  <w:num w:numId="16" w16cid:durableId="1041250922">
    <w:abstractNumId w:val="16"/>
  </w:num>
  <w:num w:numId="17" w16cid:durableId="615522230">
    <w:abstractNumId w:val="29"/>
  </w:num>
  <w:num w:numId="18" w16cid:durableId="1618442554">
    <w:abstractNumId w:val="19"/>
  </w:num>
  <w:num w:numId="19" w16cid:durableId="1019313874">
    <w:abstractNumId w:val="6"/>
  </w:num>
  <w:num w:numId="20" w16cid:durableId="389351588">
    <w:abstractNumId w:val="8"/>
  </w:num>
  <w:num w:numId="21" w16cid:durableId="1429081377">
    <w:abstractNumId w:val="26"/>
  </w:num>
  <w:num w:numId="22" w16cid:durableId="1861316578">
    <w:abstractNumId w:val="1"/>
  </w:num>
  <w:num w:numId="23" w16cid:durableId="1777409033">
    <w:abstractNumId w:val="13"/>
  </w:num>
  <w:num w:numId="24" w16cid:durableId="1480416800">
    <w:abstractNumId w:val="12"/>
  </w:num>
  <w:num w:numId="25" w16cid:durableId="2006348925">
    <w:abstractNumId w:val="11"/>
  </w:num>
  <w:num w:numId="26" w16cid:durableId="1869026210">
    <w:abstractNumId w:val="9"/>
  </w:num>
  <w:num w:numId="27" w16cid:durableId="1453549353">
    <w:abstractNumId w:val="23"/>
  </w:num>
  <w:num w:numId="28" w16cid:durableId="1788422828">
    <w:abstractNumId w:val="30"/>
  </w:num>
  <w:num w:numId="29" w16cid:durableId="133262055">
    <w:abstractNumId w:val="22"/>
  </w:num>
  <w:num w:numId="30" w16cid:durableId="107434530">
    <w:abstractNumId w:val="20"/>
  </w:num>
  <w:num w:numId="31" w16cid:durableId="1204635361">
    <w:abstractNumId w:val="25"/>
  </w:num>
  <w:num w:numId="32" w16cid:durableId="1269772553">
    <w:abstractNumId w:val="25"/>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A07"/>
    <w:rsid w:val="000562CE"/>
    <w:rsid w:val="00072E40"/>
    <w:rsid w:val="000C1B41"/>
    <w:rsid w:val="00132F7B"/>
    <w:rsid w:val="00155A73"/>
    <w:rsid w:val="0018588D"/>
    <w:rsid w:val="001A76C7"/>
    <w:rsid w:val="001C5FE5"/>
    <w:rsid w:val="002042E2"/>
    <w:rsid w:val="002201D3"/>
    <w:rsid w:val="002513CE"/>
    <w:rsid w:val="002A5C69"/>
    <w:rsid w:val="002E116D"/>
    <w:rsid w:val="00353D99"/>
    <w:rsid w:val="004446C9"/>
    <w:rsid w:val="00474D4F"/>
    <w:rsid w:val="004B2E2D"/>
    <w:rsid w:val="005124AA"/>
    <w:rsid w:val="00546894"/>
    <w:rsid w:val="005470AF"/>
    <w:rsid w:val="00585D85"/>
    <w:rsid w:val="005A7154"/>
    <w:rsid w:val="005B7328"/>
    <w:rsid w:val="005C3F9C"/>
    <w:rsid w:val="00613E9A"/>
    <w:rsid w:val="00655387"/>
    <w:rsid w:val="006566DD"/>
    <w:rsid w:val="00667565"/>
    <w:rsid w:val="00675666"/>
    <w:rsid w:val="0070325D"/>
    <w:rsid w:val="00726E54"/>
    <w:rsid w:val="007B69D9"/>
    <w:rsid w:val="007B7FFC"/>
    <w:rsid w:val="008129BE"/>
    <w:rsid w:val="00814482"/>
    <w:rsid w:val="00883FB8"/>
    <w:rsid w:val="00894F9F"/>
    <w:rsid w:val="00932CD6"/>
    <w:rsid w:val="0097567B"/>
    <w:rsid w:val="00A0309D"/>
    <w:rsid w:val="00A60BC9"/>
    <w:rsid w:val="00AE5FCB"/>
    <w:rsid w:val="00B262A6"/>
    <w:rsid w:val="00B27BCA"/>
    <w:rsid w:val="00B50BF8"/>
    <w:rsid w:val="00B64444"/>
    <w:rsid w:val="00B869E1"/>
    <w:rsid w:val="00C45F2D"/>
    <w:rsid w:val="00C56822"/>
    <w:rsid w:val="00C955A9"/>
    <w:rsid w:val="00CD2B62"/>
    <w:rsid w:val="00CE513F"/>
    <w:rsid w:val="00CF6D87"/>
    <w:rsid w:val="00D93FE4"/>
    <w:rsid w:val="00DB2023"/>
    <w:rsid w:val="00E3326E"/>
    <w:rsid w:val="00E452A3"/>
    <w:rsid w:val="00E51FC1"/>
    <w:rsid w:val="00EA73EA"/>
    <w:rsid w:val="00EC46FF"/>
    <w:rsid w:val="00ED2B0B"/>
    <w:rsid w:val="00EF3A07"/>
    <w:rsid w:val="00F00B9F"/>
    <w:rsid w:val="00F30198"/>
    <w:rsid w:val="00F6345D"/>
    <w:rsid w:val="00FD6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88947"/>
  <w15:docId w15:val="{8AF892BC-EF66-4481-8F68-0126DA989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FE4"/>
    <w:pPr>
      <w:spacing w:after="150" w:line="269" w:lineRule="auto"/>
      <w:ind w:left="11"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
      <w:outlineLvl w:val="0"/>
    </w:pPr>
    <w:rPr>
      <w:rFonts w:ascii="Calibri" w:eastAsia="Calibri" w:hAnsi="Calibri" w:cs="Calibri"/>
      <w:color w:val="2E74B5"/>
      <w:sz w:val="32"/>
    </w:rPr>
  </w:style>
  <w:style w:type="paragraph" w:styleId="Heading2">
    <w:name w:val="heading 2"/>
    <w:next w:val="Normal"/>
    <w:link w:val="Heading2Char"/>
    <w:uiPriority w:val="9"/>
    <w:unhideWhenUsed/>
    <w:qFormat/>
    <w:rsid w:val="00B262A6"/>
    <w:pPr>
      <w:keepNext/>
      <w:keepLines/>
      <w:spacing w:before="120" w:after="240"/>
      <w:ind w:left="11" w:hanging="11"/>
      <w:outlineLvl w:val="1"/>
    </w:pPr>
    <w:rPr>
      <w:rFonts w:ascii="Calibri" w:eastAsia="Calibri" w:hAnsi="Calibri" w:cs="Calibri"/>
      <w:b/>
      <w:color w:val="2E74B5"/>
      <w:sz w:val="36"/>
    </w:rPr>
  </w:style>
  <w:style w:type="paragraph" w:styleId="Heading3">
    <w:name w:val="heading 3"/>
    <w:next w:val="Normal"/>
    <w:link w:val="Heading3Char"/>
    <w:uiPriority w:val="9"/>
    <w:unhideWhenUsed/>
    <w:qFormat/>
    <w:rsid w:val="00B262A6"/>
    <w:pPr>
      <w:keepNext/>
      <w:keepLines/>
      <w:spacing w:after="0"/>
      <w:ind w:left="11" w:hanging="10"/>
      <w:outlineLvl w:val="2"/>
    </w:pPr>
    <w:rPr>
      <w:rFonts w:ascii="Calibri" w:eastAsia="Calibri" w:hAnsi="Calibri" w:cs="Calibri"/>
      <w:b/>
      <w:color w:val="2E74B5"/>
      <w:sz w:val="32"/>
    </w:rPr>
  </w:style>
  <w:style w:type="paragraph" w:styleId="Heading4">
    <w:name w:val="heading 4"/>
    <w:basedOn w:val="Normal"/>
    <w:next w:val="Normal"/>
    <w:link w:val="Heading4Char"/>
    <w:autoRedefine/>
    <w:uiPriority w:val="9"/>
    <w:unhideWhenUsed/>
    <w:qFormat/>
    <w:rsid w:val="00B262A6"/>
    <w:pPr>
      <w:keepNext/>
      <w:keepLines/>
      <w:numPr>
        <w:numId w:val="31"/>
      </w:numPr>
      <w:spacing w:before="40" w:after="0"/>
      <w:outlineLvl w:val="3"/>
    </w:pPr>
    <w:rPr>
      <w:rFonts w:ascii="Arial" w:eastAsiaTheme="majorEastAsia" w:hAnsi="Arial" w:cs="Arial"/>
      <w:b/>
      <w:iCs/>
      <w:color w:val="2E74B5" w:themeColor="accent5" w:themeShade="BF"/>
      <w:szCs w:val="20"/>
    </w:rPr>
  </w:style>
  <w:style w:type="paragraph" w:styleId="Heading5">
    <w:name w:val="heading 5"/>
    <w:basedOn w:val="Normal"/>
    <w:next w:val="Normal"/>
    <w:link w:val="Heading5Char"/>
    <w:uiPriority w:val="9"/>
    <w:unhideWhenUsed/>
    <w:qFormat/>
    <w:rsid w:val="00585D8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585D8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2E74B5"/>
      <w:sz w:val="32"/>
    </w:rPr>
  </w:style>
  <w:style w:type="character" w:customStyle="1" w:styleId="Heading2Char">
    <w:name w:val="Heading 2 Char"/>
    <w:link w:val="Heading2"/>
    <w:uiPriority w:val="9"/>
    <w:rsid w:val="00B262A6"/>
    <w:rPr>
      <w:rFonts w:ascii="Calibri" w:eastAsia="Calibri" w:hAnsi="Calibri" w:cs="Calibri"/>
      <w:b/>
      <w:color w:val="2E74B5"/>
      <w:sz w:val="36"/>
    </w:rPr>
  </w:style>
  <w:style w:type="character" w:customStyle="1" w:styleId="Heading3Char">
    <w:name w:val="Heading 3 Char"/>
    <w:link w:val="Heading3"/>
    <w:uiPriority w:val="9"/>
    <w:rsid w:val="00B262A6"/>
    <w:rPr>
      <w:rFonts w:ascii="Calibri" w:eastAsia="Calibri" w:hAnsi="Calibri" w:cs="Calibri"/>
      <w:b/>
      <w:color w:val="2E74B5"/>
      <w:sz w:val="32"/>
    </w:rPr>
  </w:style>
  <w:style w:type="paragraph" w:styleId="Revision">
    <w:name w:val="Revision"/>
    <w:hidden/>
    <w:uiPriority w:val="99"/>
    <w:semiHidden/>
    <w:rsid w:val="00DB2023"/>
    <w:pPr>
      <w:spacing w:after="0" w:line="240" w:lineRule="auto"/>
    </w:pPr>
    <w:rPr>
      <w:rFonts w:ascii="Calibri" w:eastAsia="Calibri" w:hAnsi="Calibri" w:cs="Calibri"/>
      <w:color w:val="000000"/>
      <w:sz w:val="24"/>
    </w:rPr>
  </w:style>
  <w:style w:type="character" w:styleId="CommentReference">
    <w:name w:val="annotation reference"/>
    <w:basedOn w:val="DefaultParagraphFont"/>
    <w:uiPriority w:val="99"/>
    <w:semiHidden/>
    <w:unhideWhenUsed/>
    <w:rsid w:val="00DB2023"/>
    <w:rPr>
      <w:sz w:val="16"/>
      <w:szCs w:val="16"/>
    </w:rPr>
  </w:style>
  <w:style w:type="paragraph" w:styleId="CommentText">
    <w:name w:val="annotation text"/>
    <w:basedOn w:val="Normal"/>
    <w:link w:val="CommentTextChar"/>
    <w:uiPriority w:val="99"/>
    <w:unhideWhenUsed/>
    <w:rsid w:val="00DB2023"/>
    <w:pPr>
      <w:spacing w:line="240" w:lineRule="auto"/>
    </w:pPr>
    <w:rPr>
      <w:sz w:val="20"/>
      <w:szCs w:val="20"/>
    </w:rPr>
  </w:style>
  <w:style w:type="character" w:customStyle="1" w:styleId="CommentTextChar">
    <w:name w:val="Comment Text Char"/>
    <w:basedOn w:val="DefaultParagraphFont"/>
    <w:link w:val="CommentText"/>
    <w:uiPriority w:val="99"/>
    <w:rsid w:val="00DB202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B2023"/>
    <w:rPr>
      <w:b/>
      <w:bCs/>
    </w:rPr>
  </w:style>
  <w:style w:type="character" w:customStyle="1" w:styleId="CommentSubjectChar">
    <w:name w:val="Comment Subject Char"/>
    <w:basedOn w:val="CommentTextChar"/>
    <w:link w:val="CommentSubject"/>
    <w:uiPriority w:val="99"/>
    <w:semiHidden/>
    <w:rsid w:val="00DB2023"/>
    <w:rPr>
      <w:rFonts w:ascii="Calibri" w:eastAsia="Calibri" w:hAnsi="Calibri" w:cs="Calibri"/>
      <w:b/>
      <w:bCs/>
      <w:color w:val="000000"/>
      <w:sz w:val="20"/>
      <w:szCs w:val="20"/>
    </w:rPr>
  </w:style>
  <w:style w:type="character" w:styleId="Hyperlink">
    <w:name w:val="Hyperlink"/>
    <w:basedOn w:val="DefaultParagraphFont"/>
    <w:uiPriority w:val="99"/>
    <w:unhideWhenUsed/>
    <w:rsid w:val="00B50BF8"/>
    <w:rPr>
      <w:color w:val="0563C1" w:themeColor="hyperlink"/>
      <w:u w:val="single"/>
    </w:rPr>
  </w:style>
  <w:style w:type="character" w:styleId="UnresolvedMention">
    <w:name w:val="Unresolved Mention"/>
    <w:basedOn w:val="DefaultParagraphFont"/>
    <w:uiPriority w:val="99"/>
    <w:semiHidden/>
    <w:unhideWhenUsed/>
    <w:rsid w:val="00B50BF8"/>
    <w:rPr>
      <w:color w:val="605E5C"/>
      <w:shd w:val="clear" w:color="auto" w:fill="E1DFDD"/>
    </w:rPr>
  </w:style>
  <w:style w:type="paragraph" w:styleId="Header">
    <w:name w:val="header"/>
    <w:basedOn w:val="Normal"/>
    <w:link w:val="HeaderChar"/>
    <w:uiPriority w:val="99"/>
    <w:unhideWhenUsed/>
    <w:rsid w:val="00CE51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13F"/>
    <w:rPr>
      <w:rFonts w:ascii="Calibri" w:eastAsia="Calibri" w:hAnsi="Calibri" w:cs="Calibri"/>
      <w:color w:val="000000"/>
      <w:sz w:val="24"/>
    </w:rPr>
  </w:style>
  <w:style w:type="character" w:customStyle="1" w:styleId="Heading4Char">
    <w:name w:val="Heading 4 Char"/>
    <w:basedOn w:val="DefaultParagraphFont"/>
    <w:link w:val="Heading4"/>
    <w:uiPriority w:val="9"/>
    <w:rsid w:val="00B262A6"/>
    <w:rPr>
      <w:rFonts w:ascii="Arial" w:eastAsiaTheme="majorEastAsia" w:hAnsi="Arial" w:cs="Arial"/>
      <w:b/>
      <w:iCs/>
      <w:color w:val="2E74B5" w:themeColor="accent5" w:themeShade="BF"/>
      <w:sz w:val="24"/>
      <w:szCs w:val="20"/>
    </w:rPr>
  </w:style>
  <w:style w:type="paragraph" w:styleId="ListParagraph">
    <w:name w:val="List Paragraph"/>
    <w:basedOn w:val="Normal"/>
    <w:uiPriority w:val="34"/>
    <w:qFormat/>
    <w:rsid w:val="00814482"/>
    <w:pPr>
      <w:ind w:left="720"/>
      <w:contextualSpacing/>
    </w:pPr>
  </w:style>
  <w:style w:type="character" w:styleId="FollowedHyperlink">
    <w:name w:val="FollowedHyperlink"/>
    <w:basedOn w:val="DefaultParagraphFont"/>
    <w:uiPriority w:val="99"/>
    <w:semiHidden/>
    <w:unhideWhenUsed/>
    <w:rsid w:val="00546894"/>
    <w:rPr>
      <w:color w:val="954F72" w:themeColor="followedHyperlink"/>
      <w:u w:val="single"/>
    </w:rPr>
  </w:style>
  <w:style w:type="paragraph" w:styleId="Title">
    <w:name w:val="Title"/>
    <w:basedOn w:val="Normal"/>
    <w:next w:val="Normal"/>
    <w:link w:val="TitleChar"/>
    <w:uiPriority w:val="10"/>
    <w:qFormat/>
    <w:rsid w:val="00474D4F"/>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74D4F"/>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4446C9"/>
    <w:rPr>
      <w:rFonts w:ascii="Times New Roman" w:hAnsi="Times New Roman" w:cs="Times New Roman"/>
      <w:szCs w:val="24"/>
    </w:rPr>
  </w:style>
  <w:style w:type="character" w:customStyle="1" w:styleId="Heading5Char">
    <w:name w:val="Heading 5 Char"/>
    <w:basedOn w:val="DefaultParagraphFont"/>
    <w:link w:val="Heading5"/>
    <w:uiPriority w:val="9"/>
    <w:rsid w:val="00585D85"/>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rsid w:val="00585D85"/>
    <w:rPr>
      <w:rFonts w:asciiTheme="majorHAnsi" w:eastAsiaTheme="majorEastAsia" w:hAnsiTheme="majorHAnsi" w:cstheme="majorBidi"/>
      <w:color w:val="1F3763" w:themeColor="accent1" w:themeShade="7F"/>
      <w:sz w:val="24"/>
    </w:rPr>
  </w:style>
  <w:style w:type="character" w:styleId="Emphasis">
    <w:name w:val="Emphasis"/>
    <w:basedOn w:val="DefaultParagraphFont"/>
    <w:uiPriority w:val="20"/>
    <w:qFormat/>
    <w:rsid w:val="00A60BC9"/>
    <w:rPr>
      <w:i/>
      <w:iCs/>
    </w:rPr>
  </w:style>
  <w:style w:type="character" w:styleId="Strong">
    <w:name w:val="Strong"/>
    <w:basedOn w:val="DefaultParagraphFont"/>
    <w:uiPriority w:val="22"/>
    <w:qFormat/>
    <w:rsid w:val="00A60BC9"/>
    <w:rPr>
      <w:b/>
      <w:bCs/>
    </w:rPr>
  </w:style>
  <w:style w:type="paragraph" w:styleId="TOCHeading">
    <w:name w:val="TOC Heading"/>
    <w:basedOn w:val="Heading1"/>
    <w:next w:val="Normal"/>
    <w:uiPriority w:val="39"/>
    <w:unhideWhenUsed/>
    <w:qFormat/>
    <w:rsid w:val="00FD66A6"/>
    <w:pPr>
      <w:spacing w:before="240"/>
      <w:ind w:left="0"/>
      <w:outlineLvl w:val="9"/>
    </w:pPr>
    <w:rPr>
      <w:rFonts w:asciiTheme="majorHAnsi" w:eastAsiaTheme="majorEastAsia" w:hAnsiTheme="majorHAnsi" w:cstheme="majorBidi"/>
      <w:color w:val="2F5496" w:themeColor="accent1" w:themeShade="BF"/>
      <w:szCs w:val="32"/>
      <w:lang w:val="en-US" w:eastAsia="en-US"/>
    </w:rPr>
  </w:style>
  <w:style w:type="paragraph" w:styleId="TOC2">
    <w:name w:val="toc 2"/>
    <w:basedOn w:val="Normal"/>
    <w:next w:val="Normal"/>
    <w:autoRedefine/>
    <w:uiPriority w:val="39"/>
    <w:unhideWhenUsed/>
    <w:rsid w:val="00FD66A6"/>
    <w:pPr>
      <w:spacing w:after="100"/>
      <w:ind w:left="240"/>
    </w:pPr>
  </w:style>
  <w:style w:type="paragraph" w:styleId="TOC3">
    <w:name w:val="toc 3"/>
    <w:basedOn w:val="Normal"/>
    <w:next w:val="Normal"/>
    <w:autoRedefine/>
    <w:uiPriority w:val="39"/>
    <w:unhideWhenUsed/>
    <w:rsid w:val="00EC46F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446340">
      <w:bodyDiv w:val="1"/>
      <w:marLeft w:val="0"/>
      <w:marRight w:val="0"/>
      <w:marTop w:val="0"/>
      <w:marBottom w:val="0"/>
      <w:divBdr>
        <w:top w:val="none" w:sz="0" w:space="0" w:color="auto"/>
        <w:left w:val="none" w:sz="0" w:space="0" w:color="auto"/>
        <w:bottom w:val="none" w:sz="0" w:space="0" w:color="auto"/>
        <w:right w:val="none" w:sz="0" w:space="0" w:color="auto"/>
      </w:divBdr>
    </w:div>
    <w:div w:id="598373635">
      <w:bodyDiv w:val="1"/>
      <w:marLeft w:val="0"/>
      <w:marRight w:val="0"/>
      <w:marTop w:val="0"/>
      <w:marBottom w:val="0"/>
      <w:divBdr>
        <w:top w:val="none" w:sz="0" w:space="0" w:color="auto"/>
        <w:left w:val="none" w:sz="0" w:space="0" w:color="auto"/>
        <w:bottom w:val="none" w:sz="0" w:space="0" w:color="auto"/>
        <w:right w:val="none" w:sz="0" w:space="0" w:color="auto"/>
      </w:divBdr>
    </w:div>
    <w:div w:id="728958951">
      <w:bodyDiv w:val="1"/>
      <w:marLeft w:val="0"/>
      <w:marRight w:val="0"/>
      <w:marTop w:val="0"/>
      <w:marBottom w:val="0"/>
      <w:divBdr>
        <w:top w:val="none" w:sz="0" w:space="0" w:color="auto"/>
        <w:left w:val="none" w:sz="0" w:space="0" w:color="auto"/>
        <w:bottom w:val="none" w:sz="0" w:space="0" w:color="auto"/>
        <w:right w:val="none" w:sz="0" w:space="0" w:color="auto"/>
      </w:divBdr>
    </w:div>
    <w:div w:id="758408532">
      <w:bodyDiv w:val="1"/>
      <w:marLeft w:val="0"/>
      <w:marRight w:val="0"/>
      <w:marTop w:val="0"/>
      <w:marBottom w:val="0"/>
      <w:divBdr>
        <w:top w:val="none" w:sz="0" w:space="0" w:color="auto"/>
        <w:left w:val="none" w:sz="0" w:space="0" w:color="auto"/>
        <w:bottom w:val="none" w:sz="0" w:space="0" w:color="auto"/>
        <w:right w:val="none" w:sz="0" w:space="0" w:color="auto"/>
      </w:divBdr>
      <w:divsChild>
        <w:div w:id="1769158382">
          <w:marLeft w:val="0"/>
          <w:marRight w:val="0"/>
          <w:marTop w:val="0"/>
          <w:marBottom w:val="0"/>
          <w:divBdr>
            <w:top w:val="none" w:sz="0" w:space="0" w:color="auto"/>
            <w:left w:val="none" w:sz="0" w:space="0" w:color="auto"/>
            <w:bottom w:val="none" w:sz="0" w:space="0" w:color="auto"/>
            <w:right w:val="none" w:sz="0" w:space="0" w:color="auto"/>
          </w:divBdr>
        </w:div>
        <w:div w:id="1555507353">
          <w:marLeft w:val="0"/>
          <w:marRight w:val="0"/>
          <w:marTop w:val="0"/>
          <w:marBottom w:val="0"/>
          <w:divBdr>
            <w:top w:val="none" w:sz="0" w:space="0" w:color="auto"/>
            <w:left w:val="none" w:sz="0" w:space="0" w:color="auto"/>
            <w:bottom w:val="none" w:sz="0" w:space="0" w:color="auto"/>
            <w:right w:val="none" w:sz="0" w:space="0" w:color="auto"/>
          </w:divBdr>
        </w:div>
        <w:div w:id="487786635">
          <w:marLeft w:val="0"/>
          <w:marRight w:val="0"/>
          <w:marTop w:val="0"/>
          <w:marBottom w:val="0"/>
          <w:divBdr>
            <w:top w:val="none" w:sz="0" w:space="0" w:color="auto"/>
            <w:left w:val="none" w:sz="0" w:space="0" w:color="auto"/>
            <w:bottom w:val="none" w:sz="0" w:space="0" w:color="auto"/>
            <w:right w:val="none" w:sz="0" w:space="0" w:color="auto"/>
          </w:divBdr>
        </w:div>
        <w:div w:id="2123307514">
          <w:marLeft w:val="0"/>
          <w:marRight w:val="0"/>
          <w:marTop w:val="0"/>
          <w:marBottom w:val="0"/>
          <w:divBdr>
            <w:top w:val="none" w:sz="0" w:space="0" w:color="auto"/>
            <w:left w:val="none" w:sz="0" w:space="0" w:color="auto"/>
            <w:bottom w:val="none" w:sz="0" w:space="0" w:color="auto"/>
            <w:right w:val="none" w:sz="0" w:space="0" w:color="auto"/>
          </w:divBdr>
        </w:div>
        <w:div w:id="1674335212">
          <w:marLeft w:val="0"/>
          <w:marRight w:val="0"/>
          <w:marTop w:val="0"/>
          <w:marBottom w:val="0"/>
          <w:divBdr>
            <w:top w:val="none" w:sz="0" w:space="0" w:color="auto"/>
            <w:left w:val="none" w:sz="0" w:space="0" w:color="auto"/>
            <w:bottom w:val="none" w:sz="0" w:space="0" w:color="auto"/>
            <w:right w:val="none" w:sz="0" w:space="0" w:color="auto"/>
          </w:divBdr>
        </w:div>
        <w:div w:id="1623616082">
          <w:marLeft w:val="0"/>
          <w:marRight w:val="0"/>
          <w:marTop w:val="0"/>
          <w:marBottom w:val="0"/>
          <w:divBdr>
            <w:top w:val="none" w:sz="0" w:space="0" w:color="auto"/>
            <w:left w:val="none" w:sz="0" w:space="0" w:color="auto"/>
            <w:bottom w:val="none" w:sz="0" w:space="0" w:color="auto"/>
            <w:right w:val="none" w:sz="0" w:space="0" w:color="auto"/>
          </w:divBdr>
        </w:div>
        <w:div w:id="1282490024">
          <w:marLeft w:val="0"/>
          <w:marRight w:val="0"/>
          <w:marTop w:val="0"/>
          <w:marBottom w:val="0"/>
          <w:divBdr>
            <w:top w:val="none" w:sz="0" w:space="0" w:color="auto"/>
            <w:left w:val="none" w:sz="0" w:space="0" w:color="auto"/>
            <w:bottom w:val="none" w:sz="0" w:space="0" w:color="auto"/>
            <w:right w:val="none" w:sz="0" w:space="0" w:color="auto"/>
          </w:divBdr>
        </w:div>
        <w:div w:id="23210638">
          <w:marLeft w:val="0"/>
          <w:marRight w:val="0"/>
          <w:marTop w:val="0"/>
          <w:marBottom w:val="0"/>
          <w:divBdr>
            <w:top w:val="none" w:sz="0" w:space="0" w:color="auto"/>
            <w:left w:val="none" w:sz="0" w:space="0" w:color="auto"/>
            <w:bottom w:val="none" w:sz="0" w:space="0" w:color="auto"/>
            <w:right w:val="none" w:sz="0" w:space="0" w:color="auto"/>
          </w:divBdr>
        </w:div>
        <w:div w:id="924342342">
          <w:marLeft w:val="0"/>
          <w:marRight w:val="0"/>
          <w:marTop w:val="0"/>
          <w:marBottom w:val="0"/>
          <w:divBdr>
            <w:top w:val="none" w:sz="0" w:space="0" w:color="auto"/>
            <w:left w:val="none" w:sz="0" w:space="0" w:color="auto"/>
            <w:bottom w:val="none" w:sz="0" w:space="0" w:color="auto"/>
            <w:right w:val="none" w:sz="0" w:space="0" w:color="auto"/>
          </w:divBdr>
        </w:div>
        <w:div w:id="639110621">
          <w:marLeft w:val="0"/>
          <w:marRight w:val="0"/>
          <w:marTop w:val="0"/>
          <w:marBottom w:val="0"/>
          <w:divBdr>
            <w:top w:val="none" w:sz="0" w:space="0" w:color="auto"/>
            <w:left w:val="none" w:sz="0" w:space="0" w:color="auto"/>
            <w:bottom w:val="none" w:sz="0" w:space="0" w:color="auto"/>
            <w:right w:val="none" w:sz="0" w:space="0" w:color="auto"/>
          </w:divBdr>
        </w:div>
        <w:div w:id="1882397493">
          <w:marLeft w:val="0"/>
          <w:marRight w:val="0"/>
          <w:marTop w:val="0"/>
          <w:marBottom w:val="0"/>
          <w:divBdr>
            <w:top w:val="none" w:sz="0" w:space="0" w:color="auto"/>
            <w:left w:val="none" w:sz="0" w:space="0" w:color="auto"/>
            <w:bottom w:val="none" w:sz="0" w:space="0" w:color="auto"/>
            <w:right w:val="none" w:sz="0" w:space="0" w:color="auto"/>
          </w:divBdr>
        </w:div>
        <w:div w:id="1641878807">
          <w:marLeft w:val="0"/>
          <w:marRight w:val="0"/>
          <w:marTop w:val="0"/>
          <w:marBottom w:val="0"/>
          <w:divBdr>
            <w:top w:val="none" w:sz="0" w:space="0" w:color="auto"/>
            <w:left w:val="none" w:sz="0" w:space="0" w:color="auto"/>
            <w:bottom w:val="none" w:sz="0" w:space="0" w:color="auto"/>
            <w:right w:val="none" w:sz="0" w:space="0" w:color="auto"/>
          </w:divBdr>
        </w:div>
        <w:div w:id="317195449">
          <w:marLeft w:val="0"/>
          <w:marRight w:val="0"/>
          <w:marTop w:val="0"/>
          <w:marBottom w:val="0"/>
          <w:divBdr>
            <w:top w:val="none" w:sz="0" w:space="0" w:color="auto"/>
            <w:left w:val="none" w:sz="0" w:space="0" w:color="auto"/>
            <w:bottom w:val="none" w:sz="0" w:space="0" w:color="auto"/>
            <w:right w:val="none" w:sz="0" w:space="0" w:color="auto"/>
          </w:divBdr>
        </w:div>
        <w:div w:id="657269497">
          <w:marLeft w:val="0"/>
          <w:marRight w:val="0"/>
          <w:marTop w:val="0"/>
          <w:marBottom w:val="0"/>
          <w:divBdr>
            <w:top w:val="none" w:sz="0" w:space="0" w:color="auto"/>
            <w:left w:val="none" w:sz="0" w:space="0" w:color="auto"/>
            <w:bottom w:val="none" w:sz="0" w:space="0" w:color="auto"/>
            <w:right w:val="none" w:sz="0" w:space="0" w:color="auto"/>
          </w:divBdr>
        </w:div>
        <w:div w:id="507445966">
          <w:marLeft w:val="0"/>
          <w:marRight w:val="0"/>
          <w:marTop w:val="0"/>
          <w:marBottom w:val="0"/>
          <w:divBdr>
            <w:top w:val="none" w:sz="0" w:space="0" w:color="auto"/>
            <w:left w:val="none" w:sz="0" w:space="0" w:color="auto"/>
            <w:bottom w:val="none" w:sz="0" w:space="0" w:color="auto"/>
            <w:right w:val="none" w:sz="0" w:space="0" w:color="auto"/>
          </w:divBdr>
        </w:div>
        <w:div w:id="1989629618">
          <w:marLeft w:val="0"/>
          <w:marRight w:val="0"/>
          <w:marTop w:val="0"/>
          <w:marBottom w:val="0"/>
          <w:divBdr>
            <w:top w:val="none" w:sz="0" w:space="0" w:color="auto"/>
            <w:left w:val="none" w:sz="0" w:space="0" w:color="auto"/>
            <w:bottom w:val="none" w:sz="0" w:space="0" w:color="auto"/>
            <w:right w:val="none" w:sz="0" w:space="0" w:color="auto"/>
          </w:divBdr>
        </w:div>
        <w:div w:id="483357435">
          <w:marLeft w:val="0"/>
          <w:marRight w:val="0"/>
          <w:marTop w:val="0"/>
          <w:marBottom w:val="0"/>
          <w:divBdr>
            <w:top w:val="none" w:sz="0" w:space="0" w:color="auto"/>
            <w:left w:val="none" w:sz="0" w:space="0" w:color="auto"/>
            <w:bottom w:val="none" w:sz="0" w:space="0" w:color="auto"/>
            <w:right w:val="none" w:sz="0" w:space="0" w:color="auto"/>
          </w:divBdr>
        </w:div>
      </w:divsChild>
    </w:div>
    <w:div w:id="776755321">
      <w:bodyDiv w:val="1"/>
      <w:marLeft w:val="0"/>
      <w:marRight w:val="0"/>
      <w:marTop w:val="0"/>
      <w:marBottom w:val="0"/>
      <w:divBdr>
        <w:top w:val="none" w:sz="0" w:space="0" w:color="auto"/>
        <w:left w:val="none" w:sz="0" w:space="0" w:color="auto"/>
        <w:bottom w:val="none" w:sz="0" w:space="0" w:color="auto"/>
        <w:right w:val="none" w:sz="0" w:space="0" w:color="auto"/>
      </w:divBdr>
    </w:div>
    <w:div w:id="1177429559">
      <w:bodyDiv w:val="1"/>
      <w:marLeft w:val="0"/>
      <w:marRight w:val="0"/>
      <w:marTop w:val="0"/>
      <w:marBottom w:val="0"/>
      <w:divBdr>
        <w:top w:val="none" w:sz="0" w:space="0" w:color="auto"/>
        <w:left w:val="none" w:sz="0" w:space="0" w:color="auto"/>
        <w:bottom w:val="none" w:sz="0" w:space="0" w:color="auto"/>
        <w:right w:val="none" w:sz="0" w:space="0" w:color="auto"/>
      </w:divBdr>
    </w:div>
    <w:div w:id="1218395166">
      <w:bodyDiv w:val="1"/>
      <w:marLeft w:val="0"/>
      <w:marRight w:val="0"/>
      <w:marTop w:val="0"/>
      <w:marBottom w:val="0"/>
      <w:divBdr>
        <w:top w:val="none" w:sz="0" w:space="0" w:color="auto"/>
        <w:left w:val="none" w:sz="0" w:space="0" w:color="auto"/>
        <w:bottom w:val="none" w:sz="0" w:space="0" w:color="auto"/>
        <w:right w:val="none" w:sz="0" w:space="0" w:color="auto"/>
      </w:divBdr>
    </w:div>
    <w:div w:id="1503009568">
      <w:bodyDiv w:val="1"/>
      <w:marLeft w:val="0"/>
      <w:marRight w:val="0"/>
      <w:marTop w:val="0"/>
      <w:marBottom w:val="0"/>
      <w:divBdr>
        <w:top w:val="none" w:sz="0" w:space="0" w:color="auto"/>
        <w:left w:val="none" w:sz="0" w:space="0" w:color="auto"/>
        <w:bottom w:val="none" w:sz="0" w:space="0" w:color="auto"/>
        <w:right w:val="none" w:sz="0" w:space="0" w:color="auto"/>
      </w:divBdr>
    </w:div>
    <w:div w:id="1898272384">
      <w:bodyDiv w:val="1"/>
      <w:marLeft w:val="0"/>
      <w:marRight w:val="0"/>
      <w:marTop w:val="0"/>
      <w:marBottom w:val="0"/>
      <w:divBdr>
        <w:top w:val="none" w:sz="0" w:space="0" w:color="auto"/>
        <w:left w:val="none" w:sz="0" w:space="0" w:color="auto"/>
        <w:bottom w:val="none" w:sz="0" w:space="0" w:color="auto"/>
        <w:right w:val="none" w:sz="0" w:space="0" w:color="auto"/>
      </w:divBdr>
    </w:div>
    <w:div w:id="2092971664">
      <w:bodyDiv w:val="1"/>
      <w:marLeft w:val="0"/>
      <w:marRight w:val="0"/>
      <w:marTop w:val="0"/>
      <w:marBottom w:val="0"/>
      <w:divBdr>
        <w:top w:val="none" w:sz="0" w:space="0" w:color="auto"/>
        <w:left w:val="none" w:sz="0" w:space="0" w:color="auto"/>
        <w:bottom w:val="none" w:sz="0" w:space="0" w:color="auto"/>
        <w:right w:val="none" w:sz="0" w:space="0" w:color="auto"/>
      </w:divBdr>
    </w:div>
    <w:div w:id="2120030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feguarding.calderdale.gov.uk/wp-content/uploads/2026/03/Continuum-of-Need-2026.pdf"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estyorkscb.proceduresonline.com/chapters/p_res_profdisag.html?zoom_highlight=dispute"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feguarding.calderdale.gov.uk/wp-content/uploads/2024/11/Calderdale-Dispute-Resolution-Process-2024-Final-.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afeguarding.calderdale.gov.uk/wp-content/uploads/2021/11/CSCP-independent-scrutiny-and-assurance-framework-1.pdf"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F38E5-3E88-4738-AC29-95E023778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3500</Words>
  <Characters>19954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Calderdale Safeguarding Children Partnership MASA Arrangements</vt:lpstr>
    </vt:vector>
  </TitlesOfParts>
  <Company>Calderdale Metropolitan Borough Council</Company>
  <LinksUpToDate>false</LinksUpToDate>
  <CharactersWithSpaces>23408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Calderdale Safeguarding Children Partnership MASA Arrangements</dc:title>
  <dc:subject>MASA Arrangements</dc:subject>
  <dc:creator>Calderdale Safeguarding Children Partnership</dc:creator>
  <cp:keywords>calderdale, council, safeguarding, children, partnership, masa</cp:keywords>
  <cp:lastModifiedBy>Sophie Wrafter</cp:lastModifiedBy>
  <cp:revision>2</cp:revision>
  <dcterms:created xsi:type="dcterms:W3CDTF">2026-04-28T16:24:00Z</dcterms:created>
  <dcterms:modified xsi:type="dcterms:W3CDTF">2026-04-28T16:24:00Z</dcterms:modified>
</cp:coreProperties>
</file>