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E461B" w14:textId="61CB3958" w:rsidR="00C321E9" w:rsidRPr="000B6E18" w:rsidRDefault="00B11E3B" w:rsidP="00B11E3B">
      <w:pPr>
        <w:jc w:val="right"/>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4C63C16E" wp14:editId="2BF1F8D2">
            <wp:extent cx="1635425" cy="555625"/>
            <wp:effectExtent l="0" t="0" r="3175" b="0"/>
            <wp:docPr id="5" name="Picture 5" descr="Calderdale Safeguarding Adults Boar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alderdale Safeguarding Adults Board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636569" cy="556014"/>
                    </a:xfrm>
                    <a:prstGeom prst="rect">
                      <a:avLst/>
                    </a:prstGeom>
                  </pic:spPr>
                </pic:pic>
              </a:graphicData>
            </a:graphic>
          </wp:inline>
        </w:drawing>
      </w:r>
    </w:p>
    <w:p w14:paraId="5F4462A2" w14:textId="4B5F8B78" w:rsidR="00C321E9" w:rsidRPr="000B6E18" w:rsidRDefault="00C321E9" w:rsidP="000B6E18">
      <w:pPr>
        <w:rPr>
          <w:rFonts w:asciiTheme="minorHAnsi" w:hAnsiTheme="minorHAnsi" w:cstheme="minorHAnsi"/>
          <w:sz w:val="24"/>
          <w:szCs w:val="24"/>
        </w:rPr>
      </w:pPr>
    </w:p>
    <w:p w14:paraId="5D88BF1C" w14:textId="77777777" w:rsidR="00C321E9" w:rsidRPr="000B6E18" w:rsidRDefault="00C321E9" w:rsidP="000B6E18">
      <w:pPr>
        <w:rPr>
          <w:rFonts w:asciiTheme="minorHAnsi" w:hAnsiTheme="minorHAnsi" w:cstheme="minorHAnsi"/>
          <w:sz w:val="24"/>
          <w:szCs w:val="24"/>
        </w:rPr>
      </w:pPr>
    </w:p>
    <w:p w14:paraId="62188257" w14:textId="77777777" w:rsidR="00C321E9" w:rsidRPr="000B6E18" w:rsidRDefault="00C321E9" w:rsidP="000B6E18">
      <w:pPr>
        <w:rPr>
          <w:rFonts w:asciiTheme="minorHAnsi" w:hAnsiTheme="minorHAnsi" w:cstheme="minorHAnsi"/>
          <w:sz w:val="24"/>
          <w:szCs w:val="24"/>
        </w:rPr>
      </w:pPr>
    </w:p>
    <w:p w14:paraId="614D3665" w14:textId="77777777" w:rsidR="00C321E9" w:rsidRPr="000B6E18" w:rsidRDefault="00C321E9" w:rsidP="000B6E18">
      <w:pPr>
        <w:rPr>
          <w:rFonts w:asciiTheme="minorHAnsi" w:hAnsiTheme="minorHAnsi" w:cstheme="minorHAnsi"/>
          <w:sz w:val="24"/>
          <w:szCs w:val="24"/>
        </w:rPr>
      </w:pPr>
    </w:p>
    <w:p w14:paraId="6A2CA505" w14:textId="77777777" w:rsidR="00C321E9" w:rsidRPr="000B6E18" w:rsidRDefault="00C321E9" w:rsidP="000B6E18">
      <w:pPr>
        <w:rPr>
          <w:rFonts w:asciiTheme="minorHAnsi" w:hAnsiTheme="minorHAnsi" w:cstheme="minorHAnsi"/>
          <w:sz w:val="24"/>
          <w:szCs w:val="24"/>
        </w:rPr>
      </w:pPr>
    </w:p>
    <w:p w14:paraId="4DC392F9" w14:textId="77777777" w:rsidR="00C321E9" w:rsidRPr="000B6E18" w:rsidRDefault="00C321E9" w:rsidP="000B6E18">
      <w:pPr>
        <w:rPr>
          <w:rFonts w:asciiTheme="minorHAnsi" w:hAnsiTheme="minorHAnsi" w:cstheme="minorHAnsi"/>
          <w:sz w:val="24"/>
          <w:szCs w:val="24"/>
        </w:rPr>
      </w:pPr>
    </w:p>
    <w:p w14:paraId="62EA3259" w14:textId="77777777" w:rsidR="00C321E9" w:rsidRPr="000B6E18" w:rsidRDefault="00C321E9" w:rsidP="000B6E18">
      <w:pPr>
        <w:rPr>
          <w:rFonts w:asciiTheme="minorHAnsi" w:hAnsiTheme="minorHAnsi" w:cstheme="minorHAnsi"/>
          <w:sz w:val="24"/>
          <w:szCs w:val="24"/>
        </w:rPr>
      </w:pPr>
    </w:p>
    <w:p w14:paraId="4D9A5CA5" w14:textId="77777777" w:rsidR="00C321E9" w:rsidRPr="000B6E18" w:rsidRDefault="00C321E9" w:rsidP="000B6E18">
      <w:pPr>
        <w:rPr>
          <w:rFonts w:asciiTheme="minorHAnsi" w:hAnsiTheme="minorHAnsi" w:cstheme="minorHAnsi"/>
          <w:sz w:val="24"/>
          <w:szCs w:val="24"/>
        </w:rPr>
      </w:pPr>
    </w:p>
    <w:p w14:paraId="35E0F764" w14:textId="77777777" w:rsidR="00C321E9" w:rsidRPr="000B6E18" w:rsidRDefault="00C321E9" w:rsidP="000B6E18">
      <w:pPr>
        <w:rPr>
          <w:rFonts w:asciiTheme="minorHAnsi" w:hAnsiTheme="minorHAnsi" w:cstheme="minorHAnsi"/>
          <w:sz w:val="24"/>
          <w:szCs w:val="24"/>
        </w:rPr>
      </w:pPr>
    </w:p>
    <w:p w14:paraId="3FBDB527" w14:textId="77777777" w:rsidR="00C321E9" w:rsidRPr="000B6E18" w:rsidRDefault="004148BF" w:rsidP="000B6E18">
      <w:pPr>
        <w:jc w:val="center"/>
        <w:rPr>
          <w:rFonts w:asciiTheme="minorHAnsi" w:hAnsiTheme="minorHAnsi" w:cstheme="minorHAnsi"/>
          <w:color w:val="365F91" w:themeColor="accent1" w:themeShade="BF"/>
          <w:sz w:val="72"/>
          <w:szCs w:val="72"/>
        </w:rPr>
      </w:pPr>
      <w:bookmarkStart w:id="0" w:name="_Hlk144284765"/>
      <w:r w:rsidRPr="000B6E18">
        <w:rPr>
          <w:rFonts w:asciiTheme="minorHAnsi" w:hAnsiTheme="minorHAnsi" w:cstheme="minorHAnsi"/>
          <w:color w:val="365F91" w:themeColor="accent1" w:themeShade="BF"/>
          <w:sz w:val="72"/>
          <w:szCs w:val="72"/>
        </w:rPr>
        <w:t>Calderdale Multi-Agency</w:t>
      </w:r>
    </w:p>
    <w:p w14:paraId="3AF318D4" w14:textId="582883D0" w:rsidR="00742870" w:rsidRPr="000B6E18" w:rsidRDefault="004148BF" w:rsidP="0051759D">
      <w:pPr>
        <w:jc w:val="center"/>
        <w:rPr>
          <w:rFonts w:asciiTheme="minorHAnsi" w:hAnsiTheme="minorHAnsi" w:cstheme="minorHAnsi"/>
          <w:color w:val="365F91" w:themeColor="accent1" w:themeShade="BF"/>
          <w:sz w:val="72"/>
          <w:szCs w:val="72"/>
        </w:rPr>
      </w:pPr>
      <w:r w:rsidRPr="000B6E18">
        <w:rPr>
          <w:rFonts w:asciiTheme="minorHAnsi" w:hAnsiTheme="minorHAnsi" w:cstheme="minorHAnsi"/>
          <w:color w:val="365F91" w:themeColor="accent1" w:themeShade="BF"/>
          <w:sz w:val="72"/>
          <w:szCs w:val="72"/>
        </w:rPr>
        <w:t xml:space="preserve">Self-Neglect </w:t>
      </w:r>
      <w:r w:rsidR="001C1EBD">
        <w:rPr>
          <w:rFonts w:asciiTheme="minorHAnsi" w:hAnsiTheme="minorHAnsi" w:cstheme="minorHAnsi"/>
          <w:color w:val="365F91" w:themeColor="accent1" w:themeShade="BF"/>
          <w:sz w:val="72"/>
          <w:szCs w:val="72"/>
        </w:rPr>
        <w:t>Guidance</w:t>
      </w:r>
      <w:r w:rsidR="0051759D">
        <w:rPr>
          <w:rFonts w:asciiTheme="minorHAnsi" w:hAnsiTheme="minorHAnsi" w:cstheme="minorHAnsi"/>
          <w:color w:val="365F91" w:themeColor="accent1" w:themeShade="BF"/>
          <w:sz w:val="72"/>
          <w:szCs w:val="72"/>
        </w:rPr>
        <w:t xml:space="preserve"> and Risk Assessment Tool </w:t>
      </w:r>
    </w:p>
    <w:bookmarkEnd w:id="0"/>
    <w:p w14:paraId="37BEA377" w14:textId="77777777" w:rsidR="00C321E9" w:rsidRPr="000B6E18" w:rsidRDefault="00C321E9" w:rsidP="000B6E18">
      <w:pPr>
        <w:jc w:val="center"/>
        <w:rPr>
          <w:rFonts w:asciiTheme="minorHAnsi" w:hAnsiTheme="minorHAnsi" w:cstheme="minorHAnsi"/>
          <w:color w:val="365F91" w:themeColor="accent1" w:themeShade="BF"/>
          <w:sz w:val="72"/>
          <w:szCs w:val="72"/>
        </w:rPr>
      </w:pPr>
    </w:p>
    <w:p w14:paraId="2791E7CB" w14:textId="77777777" w:rsidR="00C321E9" w:rsidRPr="000B6E18" w:rsidRDefault="00C321E9" w:rsidP="000B6E18">
      <w:pPr>
        <w:jc w:val="center"/>
        <w:rPr>
          <w:rFonts w:asciiTheme="minorHAnsi" w:hAnsiTheme="minorHAnsi" w:cstheme="minorHAnsi"/>
          <w:color w:val="365F91" w:themeColor="accent1" w:themeShade="BF"/>
          <w:sz w:val="72"/>
          <w:szCs w:val="72"/>
        </w:rPr>
      </w:pPr>
    </w:p>
    <w:p w14:paraId="23762F3D" w14:textId="77777777" w:rsidR="00C321E9" w:rsidRPr="000B6E18" w:rsidRDefault="00C321E9" w:rsidP="000B6E18">
      <w:pPr>
        <w:jc w:val="center"/>
        <w:rPr>
          <w:rFonts w:asciiTheme="minorHAnsi" w:hAnsiTheme="minorHAnsi" w:cstheme="minorHAnsi"/>
          <w:color w:val="365F91" w:themeColor="accent1" w:themeShade="BF"/>
          <w:sz w:val="72"/>
          <w:szCs w:val="72"/>
        </w:rPr>
      </w:pPr>
    </w:p>
    <w:p w14:paraId="07FEFE7F" w14:textId="77777777" w:rsidR="00C321E9" w:rsidRPr="000B6E18" w:rsidRDefault="00C321E9" w:rsidP="000B6E18">
      <w:pPr>
        <w:jc w:val="center"/>
        <w:rPr>
          <w:rFonts w:asciiTheme="minorHAnsi" w:hAnsiTheme="minorHAnsi" w:cstheme="minorHAnsi"/>
          <w:color w:val="365F91" w:themeColor="accent1" w:themeShade="BF"/>
          <w:sz w:val="72"/>
          <w:szCs w:val="72"/>
        </w:rPr>
      </w:pPr>
    </w:p>
    <w:p w14:paraId="5C75FE9D" w14:textId="77777777" w:rsidR="00C321E9" w:rsidRPr="000B6E18" w:rsidRDefault="00C321E9" w:rsidP="000B6E18">
      <w:pPr>
        <w:jc w:val="center"/>
        <w:rPr>
          <w:rFonts w:asciiTheme="minorHAnsi" w:hAnsiTheme="minorHAnsi" w:cstheme="minorHAnsi"/>
          <w:color w:val="365F91" w:themeColor="accent1" w:themeShade="BF"/>
          <w:sz w:val="72"/>
          <w:szCs w:val="72"/>
        </w:rPr>
      </w:pPr>
    </w:p>
    <w:p w14:paraId="35B5BAE2" w14:textId="16FF5993" w:rsidR="00C321E9" w:rsidRPr="000B6E18" w:rsidRDefault="004148BF" w:rsidP="000B6E18">
      <w:pPr>
        <w:jc w:val="center"/>
        <w:rPr>
          <w:rFonts w:asciiTheme="minorHAnsi" w:hAnsiTheme="minorHAnsi" w:cstheme="minorHAnsi"/>
          <w:color w:val="365F91" w:themeColor="accent1" w:themeShade="BF"/>
          <w:sz w:val="52"/>
          <w:szCs w:val="52"/>
        </w:rPr>
      </w:pPr>
      <w:r w:rsidRPr="000B6E18">
        <w:rPr>
          <w:rFonts w:asciiTheme="minorHAnsi" w:hAnsiTheme="minorHAnsi" w:cstheme="minorHAnsi"/>
          <w:color w:val="365F91" w:themeColor="accent1" w:themeShade="BF"/>
          <w:sz w:val="52"/>
          <w:szCs w:val="52"/>
        </w:rPr>
        <w:t>June 20</w:t>
      </w:r>
      <w:r w:rsidR="005E1EF2" w:rsidRPr="000B6E18">
        <w:rPr>
          <w:rFonts w:asciiTheme="minorHAnsi" w:hAnsiTheme="minorHAnsi" w:cstheme="minorHAnsi"/>
          <w:color w:val="365F91" w:themeColor="accent1" w:themeShade="BF"/>
          <w:sz w:val="52"/>
          <w:szCs w:val="52"/>
        </w:rPr>
        <w:t>23</w:t>
      </w:r>
    </w:p>
    <w:p w14:paraId="17CF2E85" w14:textId="77777777" w:rsidR="00C321E9" w:rsidRPr="000B6E18" w:rsidRDefault="00C321E9" w:rsidP="000B6E18">
      <w:pPr>
        <w:rPr>
          <w:rFonts w:asciiTheme="minorHAnsi" w:hAnsiTheme="minorHAnsi" w:cstheme="minorHAnsi"/>
          <w:sz w:val="24"/>
          <w:szCs w:val="24"/>
        </w:rPr>
        <w:sectPr w:rsidR="00C321E9" w:rsidRPr="000B6E18" w:rsidSect="00B11E3B">
          <w:headerReference w:type="default" r:id="rId9"/>
          <w:type w:val="continuous"/>
          <w:pgSz w:w="11910" w:h="16840"/>
          <w:pgMar w:top="1440" w:right="1440" w:bottom="1440" w:left="1440" w:header="720" w:footer="720" w:gutter="0"/>
          <w:cols w:space="720"/>
          <w:docGrid w:linePitch="299"/>
        </w:sectPr>
      </w:pPr>
    </w:p>
    <w:sdt>
      <w:sdtPr>
        <w:rPr>
          <w:rFonts w:ascii="Calibri" w:eastAsia="Calibri" w:hAnsi="Calibri" w:cs="Calibri"/>
          <w:color w:val="auto"/>
          <w:sz w:val="22"/>
          <w:szCs w:val="22"/>
        </w:rPr>
        <w:id w:val="-131558374"/>
        <w:docPartObj>
          <w:docPartGallery w:val="Table of Contents"/>
          <w:docPartUnique/>
        </w:docPartObj>
      </w:sdtPr>
      <w:sdtEndPr>
        <w:rPr>
          <w:b/>
          <w:bCs/>
          <w:noProof/>
        </w:rPr>
      </w:sdtEndPr>
      <w:sdtContent>
        <w:p w14:paraId="27A108E4" w14:textId="2AAE4EE2" w:rsidR="00D5598F" w:rsidRDefault="00D5598F" w:rsidP="00D5598F">
          <w:pPr>
            <w:pStyle w:val="TOCHeading"/>
            <w:ind w:left="227" w:right="1361"/>
          </w:pPr>
          <w:r>
            <w:t>Table of Contents</w:t>
          </w:r>
        </w:p>
        <w:p w14:paraId="148445CA" w14:textId="145D6698" w:rsidR="00B11E3B" w:rsidRDefault="00D5598F">
          <w:pPr>
            <w:pStyle w:val="TOC1"/>
            <w:tabs>
              <w:tab w:val="left" w:pos="440"/>
              <w:tab w:val="right" w:leader="dot" w:pos="9020"/>
            </w:tabs>
            <w:rPr>
              <w:rFonts w:asciiTheme="minorHAnsi" w:eastAsiaTheme="minorEastAsia" w:hAnsiTheme="minorHAnsi" w:cstheme="minorBidi"/>
              <w:noProof/>
              <w:lang w:val="en-GB" w:eastAsia="en-GB"/>
            </w:rPr>
          </w:pPr>
          <w:r>
            <w:fldChar w:fldCharType="begin"/>
          </w:r>
          <w:r>
            <w:instrText xml:space="preserve"> TOC \o "1-3" \h \z \u </w:instrText>
          </w:r>
          <w:r>
            <w:fldChar w:fldCharType="separate"/>
          </w:r>
          <w:hyperlink w:anchor="_Toc149295197" w:history="1">
            <w:r w:rsidR="00B11E3B" w:rsidRPr="001159AF">
              <w:rPr>
                <w:rStyle w:val="Hyperlink"/>
                <w:noProof/>
              </w:rPr>
              <w:t>1.</w:t>
            </w:r>
            <w:r w:rsidR="00B11E3B">
              <w:rPr>
                <w:rFonts w:asciiTheme="minorHAnsi" w:eastAsiaTheme="minorEastAsia" w:hAnsiTheme="minorHAnsi" w:cstheme="minorBidi"/>
                <w:noProof/>
                <w:lang w:val="en-GB" w:eastAsia="en-GB"/>
              </w:rPr>
              <w:tab/>
            </w:r>
            <w:r w:rsidR="00B11E3B" w:rsidRPr="001159AF">
              <w:rPr>
                <w:rStyle w:val="Hyperlink"/>
                <w:noProof/>
              </w:rPr>
              <w:t>Introduction</w:t>
            </w:r>
            <w:r w:rsidR="00B11E3B">
              <w:rPr>
                <w:noProof/>
                <w:webHidden/>
              </w:rPr>
              <w:tab/>
            </w:r>
            <w:r w:rsidR="00B11E3B">
              <w:rPr>
                <w:noProof/>
                <w:webHidden/>
              </w:rPr>
              <w:fldChar w:fldCharType="begin"/>
            </w:r>
            <w:r w:rsidR="00B11E3B">
              <w:rPr>
                <w:noProof/>
                <w:webHidden/>
              </w:rPr>
              <w:instrText xml:space="preserve"> PAGEREF _Toc149295197 \h </w:instrText>
            </w:r>
            <w:r w:rsidR="00B11E3B">
              <w:rPr>
                <w:noProof/>
                <w:webHidden/>
              </w:rPr>
            </w:r>
            <w:r w:rsidR="00B11E3B">
              <w:rPr>
                <w:noProof/>
                <w:webHidden/>
              </w:rPr>
              <w:fldChar w:fldCharType="separate"/>
            </w:r>
            <w:r w:rsidR="00B11E3B">
              <w:rPr>
                <w:noProof/>
                <w:webHidden/>
              </w:rPr>
              <w:t>3</w:t>
            </w:r>
            <w:r w:rsidR="00B11E3B">
              <w:rPr>
                <w:noProof/>
                <w:webHidden/>
              </w:rPr>
              <w:fldChar w:fldCharType="end"/>
            </w:r>
          </w:hyperlink>
        </w:p>
        <w:p w14:paraId="31760C42" w14:textId="53DA84BD" w:rsidR="00B11E3B" w:rsidRDefault="0080569F">
          <w:pPr>
            <w:pStyle w:val="TOC1"/>
            <w:tabs>
              <w:tab w:val="left" w:pos="440"/>
              <w:tab w:val="right" w:leader="dot" w:pos="9020"/>
            </w:tabs>
            <w:rPr>
              <w:rFonts w:asciiTheme="minorHAnsi" w:eastAsiaTheme="minorEastAsia" w:hAnsiTheme="minorHAnsi" w:cstheme="minorBidi"/>
              <w:noProof/>
              <w:lang w:val="en-GB" w:eastAsia="en-GB"/>
            </w:rPr>
          </w:pPr>
          <w:hyperlink w:anchor="_Toc149295198" w:history="1">
            <w:r w:rsidR="00B11E3B" w:rsidRPr="001159AF">
              <w:rPr>
                <w:rStyle w:val="Hyperlink"/>
                <w:noProof/>
              </w:rPr>
              <w:t>2.</w:t>
            </w:r>
            <w:r w:rsidR="00B11E3B">
              <w:rPr>
                <w:rFonts w:asciiTheme="minorHAnsi" w:eastAsiaTheme="minorEastAsia" w:hAnsiTheme="minorHAnsi" w:cstheme="minorBidi"/>
                <w:noProof/>
                <w:lang w:val="en-GB" w:eastAsia="en-GB"/>
              </w:rPr>
              <w:tab/>
            </w:r>
            <w:r w:rsidR="00B11E3B" w:rsidRPr="001159AF">
              <w:rPr>
                <w:rStyle w:val="Hyperlink"/>
                <w:noProof/>
              </w:rPr>
              <w:t>Aims of the Guidance</w:t>
            </w:r>
            <w:r w:rsidR="00B11E3B">
              <w:rPr>
                <w:noProof/>
                <w:webHidden/>
              </w:rPr>
              <w:tab/>
            </w:r>
            <w:r w:rsidR="00B11E3B">
              <w:rPr>
                <w:noProof/>
                <w:webHidden/>
              </w:rPr>
              <w:fldChar w:fldCharType="begin"/>
            </w:r>
            <w:r w:rsidR="00B11E3B">
              <w:rPr>
                <w:noProof/>
                <w:webHidden/>
              </w:rPr>
              <w:instrText xml:space="preserve"> PAGEREF _Toc149295198 \h </w:instrText>
            </w:r>
            <w:r w:rsidR="00B11E3B">
              <w:rPr>
                <w:noProof/>
                <w:webHidden/>
              </w:rPr>
            </w:r>
            <w:r w:rsidR="00B11E3B">
              <w:rPr>
                <w:noProof/>
                <w:webHidden/>
              </w:rPr>
              <w:fldChar w:fldCharType="separate"/>
            </w:r>
            <w:r w:rsidR="00B11E3B">
              <w:rPr>
                <w:noProof/>
                <w:webHidden/>
              </w:rPr>
              <w:t>3</w:t>
            </w:r>
            <w:r w:rsidR="00B11E3B">
              <w:rPr>
                <w:noProof/>
                <w:webHidden/>
              </w:rPr>
              <w:fldChar w:fldCharType="end"/>
            </w:r>
          </w:hyperlink>
        </w:p>
        <w:p w14:paraId="18C10A75" w14:textId="2C1F3ECB" w:rsidR="00B11E3B" w:rsidRDefault="0080569F">
          <w:pPr>
            <w:pStyle w:val="TOC1"/>
            <w:tabs>
              <w:tab w:val="left" w:pos="440"/>
              <w:tab w:val="right" w:leader="dot" w:pos="9020"/>
            </w:tabs>
            <w:rPr>
              <w:rFonts w:asciiTheme="minorHAnsi" w:eastAsiaTheme="minorEastAsia" w:hAnsiTheme="minorHAnsi" w:cstheme="minorBidi"/>
              <w:noProof/>
              <w:lang w:val="en-GB" w:eastAsia="en-GB"/>
            </w:rPr>
          </w:pPr>
          <w:hyperlink w:anchor="_Toc149295199" w:history="1">
            <w:r w:rsidR="00B11E3B" w:rsidRPr="001159AF">
              <w:rPr>
                <w:rStyle w:val="Hyperlink"/>
                <w:noProof/>
              </w:rPr>
              <w:t>3.</w:t>
            </w:r>
            <w:r w:rsidR="00B11E3B">
              <w:rPr>
                <w:rFonts w:asciiTheme="minorHAnsi" w:eastAsiaTheme="minorEastAsia" w:hAnsiTheme="minorHAnsi" w:cstheme="minorBidi"/>
                <w:noProof/>
                <w:lang w:val="en-GB" w:eastAsia="en-GB"/>
              </w:rPr>
              <w:tab/>
            </w:r>
            <w:r w:rsidR="00B11E3B" w:rsidRPr="001159AF">
              <w:rPr>
                <w:rStyle w:val="Hyperlink"/>
                <w:noProof/>
              </w:rPr>
              <w:t>Definitions – What do we mean by self-neglect?</w:t>
            </w:r>
            <w:r w:rsidR="00B11E3B">
              <w:rPr>
                <w:noProof/>
                <w:webHidden/>
              </w:rPr>
              <w:tab/>
            </w:r>
            <w:r w:rsidR="00B11E3B">
              <w:rPr>
                <w:noProof/>
                <w:webHidden/>
              </w:rPr>
              <w:fldChar w:fldCharType="begin"/>
            </w:r>
            <w:r w:rsidR="00B11E3B">
              <w:rPr>
                <w:noProof/>
                <w:webHidden/>
              </w:rPr>
              <w:instrText xml:space="preserve"> PAGEREF _Toc149295199 \h </w:instrText>
            </w:r>
            <w:r w:rsidR="00B11E3B">
              <w:rPr>
                <w:noProof/>
                <w:webHidden/>
              </w:rPr>
            </w:r>
            <w:r w:rsidR="00B11E3B">
              <w:rPr>
                <w:noProof/>
                <w:webHidden/>
              </w:rPr>
              <w:fldChar w:fldCharType="separate"/>
            </w:r>
            <w:r w:rsidR="00B11E3B">
              <w:rPr>
                <w:noProof/>
                <w:webHidden/>
              </w:rPr>
              <w:t>3</w:t>
            </w:r>
            <w:r w:rsidR="00B11E3B">
              <w:rPr>
                <w:noProof/>
                <w:webHidden/>
              </w:rPr>
              <w:fldChar w:fldCharType="end"/>
            </w:r>
          </w:hyperlink>
        </w:p>
        <w:p w14:paraId="40BAF31C" w14:textId="55817AF8" w:rsidR="00B11E3B" w:rsidRDefault="0080569F">
          <w:pPr>
            <w:pStyle w:val="TOC1"/>
            <w:tabs>
              <w:tab w:val="left" w:pos="440"/>
              <w:tab w:val="right" w:leader="dot" w:pos="9020"/>
            </w:tabs>
            <w:rPr>
              <w:rFonts w:asciiTheme="minorHAnsi" w:eastAsiaTheme="minorEastAsia" w:hAnsiTheme="minorHAnsi" w:cstheme="minorBidi"/>
              <w:noProof/>
              <w:lang w:val="en-GB" w:eastAsia="en-GB"/>
            </w:rPr>
          </w:pPr>
          <w:hyperlink w:anchor="_Toc149295200" w:history="1">
            <w:r w:rsidR="00B11E3B" w:rsidRPr="001159AF">
              <w:rPr>
                <w:rStyle w:val="Hyperlink"/>
                <w:noProof/>
              </w:rPr>
              <w:t>4.</w:t>
            </w:r>
            <w:r w:rsidR="00B11E3B">
              <w:rPr>
                <w:rFonts w:asciiTheme="minorHAnsi" w:eastAsiaTheme="minorEastAsia" w:hAnsiTheme="minorHAnsi" w:cstheme="minorBidi"/>
                <w:noProof/>
                <w:lang w:val="en-GB" w:eastAsia="en-GB"/>
              </w:rPr>
              <w:tab/>
            </w:r>
            <w:r w:rsidR="00B11E3B" w:rsidRPr="001159AF">
              <w:rPr>
                <w:rStyle w:val="Hyperlink"/>
                <w:noProof/>
              </w:rPr>
              <w:t>Working with Individuals at risk of self-neglect</w:t>
            </w:r>
            <w:r w:rsidR="00B11E3B">
              <w:rPr>
                <w:noProof/>
                <w:webHidden/>
              </w:rPr>
              <w:tab/>
            </w:r>
            <w:r w:rsidR="00B11E3B">
              <w:rPr>
                <w:noProof/>
                <w:webHidden/>
              </w:rPr>
              <w:fldChar w:fldCharType="begin"/>
            </w:r>
            <w:r w:rsidR="00B11E3B">
              <w:rPr>
                <w:noProof/>
                <w:webHidden/>
              </w:rPr>
              <w:instrText xml:space="preserve"> PAGEREF _Toc149295200 \h </w:instrText>
            </w:r>
            <w:r w:rsidR="00B11E3B">
              <w:rPr>
                <w:noProof/>
                <w:webHidden/>
              </w:rPr>
            </w:r>
            <w:r w:rsidR="00B11E3B">
              <w:rPr>
                <w:noProof/>
                <w:webHidden/>
              </w:rPr>
              <w:fldChar w:fldCharType="separate"/>
            </w:r>
            <w:r w:rsidR="00B11E3B">
              <w:rPr>
                <w:noProof/>
                <w:webHidden/>
              </w:rPr>
              <w:t>4</w:t>
            </w:r>
            <w:r w:rsidR="00B11E3B">
              <w:rPr>
                <w:noProof/>
                <w:webHidden/>
              </w:rPr>
              <w:fldChar w:fldCharType="end"/>
            </w:r>
          </w:hyperlink>
        </w:p>
        <w:p w14:paraId="5F0D5362" w14:textId="6F01A01D" w:rsidR="00B11E3B" w:rsidRDefault="0080569F">
          <w:pPr>
            <w:pStyle w:val="TOC1"/>
            <w:tabs>
              <w:tab w:val="left" w:pos="440"/>
              <w:tab w:val="right" w:leader="dot" w:pos="9020"/>
            </w:tabs>
            <w:rPr>
              <w:rFonts w:asciiTheme="minorHAnsi" w:eastAsiaTheme="minorEastAsia" w:hAnsiTheme="minorHAnsi" w:cstheme="minorBidi"/>
              <w:noProof/>
              <w:lang w:val="en-GB" w:eastAsia="en-GB"/>
            </w:rPr>
          </w:pPr>
          <w:hyperlink w:anchor="_Toc149295201" w:history="1">
            <w:r w:rsidR="00B11E3B" w:rsidRPr="001159AF">
              <w:rPr>
                <w:rStyle w:val="Hyperlink"/>
                <w:noProof/>
              </w:rPr>
              <w:t>5.</w:t>
            </w:r>
            <w:r w:rsidR="00B11E3B">
              <w:rPr>
                <w:rFonts w:asciiTheme="minorHAnsi" w:eastAsiaTheme="minorEastAsia" w:hAnsiTheme="minorHAnsi" w:cstheme="minorBidi"/>
                <w:noProof/>
                <w:lang w:val="en-GB" w:eastAsia="en-GB"/>
              </w:rPr>
              <w:tab/>
            </w:r>
            <w:r w:rsidR="00B11E3B" w:rsidRPr="001159AF">
              <w:rPr>
                <w:rStyle w:val="Hyperlink"/>
                <w:noProof/>
              </w:rPr>
              <w:t>Consent</w:t>
            </w:r>
            <w:r w:rsidR="00B11E3B">
              <w:rPr>
                <w:noProof/>
                <w:webHidden/>
              </w:rPr>
              <w:tab/>
            </w:r>
            <w:r w:rsidR="00B11E3B">
              <w:rPr>
                <w:noProof/>
                <w:webHidden/>
              </w:rPr>
              <w:fldChar w:fldCharType="begin"/>
            </w:r>
            <w:r w:rsidR="00B11E3B">
              <w:rPr>
                <w:noProof/>
                <w:webHidden/>
              </w:rPr>
              <w:instrText xml:space="preserve"> PAGEREF _Toc149295201 \h </w:instrText>
            </w:r>
            <w:r w:rsidR="00B11E3B">
              <w:rPr>
                <w:noProof/>
                <w:webHidden/>
              </w:rPr>
            </w:r>
            <w:r w:rsidR="00B11E3B">
              <w:rPr>
                <w:noProof/>
                <w:webHidden/>
              </w:rPr>
              <w:fldChar w:fldCharType="separate"/>
            </w:r>
            <w:r w:rsidR="00B11E3B">
              <w:rPr>
                <w:noProof/>
                <w:webHidden/>
              </w:rPr>
              <w:t>4</w:t>
            </w:r>
            <w:r w:rsidR="00B11E3B">
              <w:rPr>
                <w:noProof/>
                <w:webHidden/>
              </w:rPr>
              <w:fldChar w:fldCharType="end"/>
            </w:r>
          </w:hyperlink>
        </w:p>
        <w:p w14:paraId="1D44CB1E" w14:textId="157212EE" w:rsidR="00B11E3B" w:rsidRDefault="0080569F">
          <w:pPr>
            <w:pStyle w:val="TOC1"/>
            <w:tabs>
              <w:tab w:val="left" w:pos="440"/>
              <w:tab w:val="right" w:leader="dot" w:pos="9020"/>
            </w:tabs>
            <w:rPr>
              <w:rFonts w:asciiTheme="minorHAnsi" w:eastAsiaTheme="minorEastAsia" w:hAnsiTheme="minorHAnsi" w:cstheme="minorBidi"/>
              <w:noProof/>
              <w:lang w:val="en-GB" w:eastAsia="en-GB"/>
            </w:rPr>
          </w:pPr>
          <w:hyperlink w:anchor="_Toc149295202" w:history="1">
            <w:r w:rsidR="00B11E3B" w:rsidRPr="001159AF">
              <w:rPr>
                <w:rStyle w:val="Hyperlink"/>
                <w:noProof/>
              </w:rPr>
              <w:t>6.</w:t>
            </w:r>
            <w:r w:rsidR="00B11E3B">
              <w:rPr>
                <w:rFonts w:asciiTheme="minorHAnsi" w:eastAsiaTheme="minorEastAsia" w:hAnsiTheme="minorHAnsi" w:cstheme="minorBidi"/>
                <w:noProof/>
                <w:lang w:val="en-GB" w:eastAsia="en-GB"/>
              </w:rPr>
              <w:tab/>
            </w:r>
            <w:r w:rsidR="00B11E3B" w:rsidRPr="001159AF">
              <w:rPr>
                <w:rStyle w:val="Hyperlink"/>
                <w:noProof/>
              </w:rPr>
              <w:t>Risk Assessment</w:t>
            </w:r>
            <w:r w:rsidR="00B11E3B">
              <w:rPr>
                <w:noProof/>
                <w:webHidden/>
              </w:rPr>
              <w:tab/>
            </w:r>
            <w:r w:rsidR="00B11E3B">
              <w:rPr>
                <w:noProof/>
                <w:webHidden/>
              </w:rPr>
              <w:fldChar w:fldCharType="begin"/>
            </w:r>
            <w:r w:rsidR="00B11E3B">
              <w:rPr>
                <w:noProof/>
                <w:webHidden/>
              </w:rPr>
              <w:instrText xml:space="preserve"> PAGEREF _Toc149295202 \h </w:instrText>
            </w:r>
            <w:r w:rsidR="00B11E3B">
              <w:rPr>
                <w:noProof/>
                <w:webHidden/>
              </w:rPr>
            </w:r>
            <w:r w:rsidR="00B11E3B">
              <w:rPr>
                <w:noProof/>
                <w:webHidden/>
              </w:rPr>
              <w:fldChar w:fldCharType="separate"/>
            </w:r>
            <w:r w:rsidR="00B11E3B">
              <w:rPr>
                <w:noProof/>
                <w:webHidden/>
              </w:rPr>
              <w:t>5</w:t>
            </w:r>
            <w:r w:rsidR="00B11E3B">
              <w:rPr>
                <w:noProof/>
                <w:webHidden/>
              </w:rPr>
              <w:fldChar w:fldCharType="end"/>
            </w:r>
          </w:hyperlink>
        </w:p>
        <w:p w14:paraId="733102AE" w14:textId="605AFFE6" w:rsidR="00B11E3B" w:rsidRDefault="0080569F">
          <w:pPr>
            <w:pStyle w:val="TOC1"/>
            <w:tabs>
              <w:tab w:val="left" w:pos="440"/>
              <w:tab w:val="right" w:leader="dot" w:pos="9020"/>
            </w:tabs>
            <w:rPr>
              <w:rFonts w:asciiTheme="minorHAnsi" w:eastAsiaTheme="minorEastAsia" w:hAnsiTheme="minorHAnsi" w:cstheme="minorBidi"/>
              <w:noProof/>
              <w:lang w:val="en-GB" w:eastAsia="en-GB"/>
            </w:rPr>
          </w:pPr>
          <w:hyperlink w:anchor="_Toc149295203" w:history="1">
            <w:r w:rsidR="00B11E3B" w:rsidRPr="001159AF">
              <w:rPr>
                <w:rStyle w:val="Hyperlink"/>
                <w:noProof/>
              </w:rPr>
              <w:t>7.</w:t>
            </w:r>
            <w:r w:rsidR="00B11E3B">
              <w:rPr>
                <w:rFonts w:asciiTheme="minorHAnsi" w:eastAsiaTheme="minorEastAsia" w:hAnsiTheme="minorHAnsi" w:cstheme="minorBidi"/>
                <w:noProof/>
                <w:lang w:val="en-GB" w:eastAsia="en-GB"/>
              </w:rPr>
              <w:tab/>
            </w:r>
            <w:r w:rsidR="00B11E3B" w:rsidRPr="001159AF">
              <w:rPr>
                <w:rStyle w:val="Hyperlink"/>
                <w:noProof/>
              </w:rPr>
              <w:t>Multi-Agency Response</w:t>
            </w:r>
            <w:r w:rsidR="00B11E3B">
              <w:rPr>
                <w:noProof/>
                <w:webHidden/>
              </w:rPr>
              <w:tab/>
            </w:r>
            <w:r w:rsidR="00B11E3B">
              <w:rPr>
                <w:noProof/>
                <w:webHidden/>
              </w:rPr>
              <w:fldChar w:fldCharType="begin"/>
            </w:r>
            <w:r w:rsidR="00B11E3B">
              <w:rPr>
                <w:noProof/>
                <w:webHidden/>
              </w:rPr>
              <w:instrText xml:space="preserve"> PAGEREF _Toc149295203 \h </w:instrText>
            </w:r>
            <w:r w:rsidR="00B11E3B">
              <w:rPr>
                <w:noProof/>
                <w:webHidden/>
              </w:rPr>
            </w:r>
            <w:r w:rsidR="00B11E3B">
              <w:rPr>
                <w:noProof/>
                <w:webHidden/>
              </w:rPr>
              <w:fldChar w:fldCharType="separate"/>
            </w:r>
            <w:r w:rsidR="00B11E3B">
              <w:rPr>
                <w:noProof/>
                <w:webHidden/>
              </w:rPr>
              <w:t>5</w:t>
            </w:r>
            <w:r w:rsidR="00B11E3B">
              <w:rPr>
                <w:noProof/>
                <w:webHidden/>
              </w:rPr>
              <w:fldChar w:fldCharType="end"/>
            </w:r>
          </w:hyperlink>
        </w:p>
        <w:p w14:paraId="3A40C3AC" w14:textId="7DAB3A1B" w:rsidR="00B11E3B" w:rsidRDefault="0080569F">
          <w:pPr>
            <w:pStyle w:val="TOC1"/>
            <w:tabs>
              <w:tab w:val="left" w:pos="440"/>
              <w:tab w:val="right" w:leader="dot" w:pos="9020"/>
            </w:tabs>
            <w:rPr>
              <w:rFonts w:asciiTheme="minorHAnsi" w:eastAsiaTheme="minorEastAsia" w:hAnsiTheme="minorHAnsi" w:cstheme="minorBidi"/>
              <w:noProof/>
              <w:lang w:val="en-GB" w:eastAsia="en-GB"/>
            </w:rPr>
          </w:pPr>
          <w:hyperlink w:anchor="_Toc149295204" w:history="1">
            <w:r w:rsidR="00B11E3B" w:rsidRPr="001159AF">
              <w:rPr>
                <w:rStyle w:val="Hyperlink"/>
                <w:noProof/>
              </w:rPr>
              <w:t>8.</w:t>
            </w:r>
            <w:r w:rsidR="00B11E3B">
              <w:rPr>
                <w:rFonts w:asciiTheme="minorHAnsi" w:eastAsiaTheme="minorEastAsia" w:hAnsiTheme="minorHAnsi" w:cstheme="minorBidi"/>
                <w:noProof/>
                <w:lang w:val="en-GB" w:eastAsia="en-GB"/>
              </w:rPr>
              <w:tab/>
            </w:r>
            <w:r w:rsidR="00B11E3B" w:rsidRPr="001159AF">
              <w:rPr>
                <w:rStyle w:val="Hyperlink"/>
                <w:noProof/>
              </w:rPr>
              <w:t>Trauma Informed practices</w:t>
            </w:r>
            <w:r w:rsidR="00B11E3B">
              <w:rPr>
                <w:noProof/>
                <w:webHidden/>
              </w:rPr>
              <w:tab/>
            </w:r>
            <w:r w:rsidR="00B11E3B">
              <w:rPr>
                <w:noProof/>
                <w:webHidden/>
              </w:rPr>
              <w:fldChar w:fldCharType="begin"/>
            </w:r>
            <w:r w:rsidR="00B11E3B">
              <w:rPr>
                <w:noProof/>
                <w:webHidden/>
              </w:rPr>
              <w:instrText xml:space="preserve"> PAGEREF _Toc149295204 \h </w:instrText>
            </w:r>
            <w:r w:rsidR="00B11E3B">
              <w:rPr>
                <w:noProof/>
                <w:webHidden/>
              </w:rPr>
            </w:r>
            <w:r w:rsidR="00B11E3B">
              <w:rPr>
                <w:noProof/>
                <w:webHidden/>
              </w:rPr>
              <w:fldChar w:fldCharType="separate"/>
            </w:r>
            <w:r w:rsidR="00B11E3B">
              <w:rPr>
                <w:noProof/>
                <w:webHidden/>
              </w:rPr>
              <w:t>6</w:t>
            </w:r>
            <w:r w:rsidR="00B11E3B">
              <w:rPr>
                <w:noProof/>
                <w:webHidden/>
              </w:rPr>
              <w:fldChar w:fldCharType="end"/>
            </w:r>
          </w:hyperlink>
        </w:p>
        <w:p w14:paraId="619F7E11" w14:textId="7216DBA9" w:rsidR="00B11E3B" w:rsidRDefault="0080569F">
          <w:pPr>
            <w:pStyle w:val="TOC1"/>
            <w:tabs>
              <w:tab w:val="right" w:leader="dot" w:pos="9020"/>
            </w:tabs>
            <w:rPr>
              <w:rFonts w:asciiTheme="minorHAnsi" w:eastAsiaTheme="minorEastAsia" w:hAnsiTheme="minorHAnsi" w:cstheme="minorBidi"/>
              <w:noProof/>
              <w:lang w:val="en-GB" w:eastAsia="en-GB"/>
            </w:rPr>
          </w:pPr>
          <w:hyperlink w:anchor="_Toc149295205" w:history="1">
            <w:r w:rsidR="00B11E3B" w:rsidRPr="001159AF">
              <w:rPr>
                <w:rStyle w:val="Hyperlink"/>
                <w:noProof/>
              </w:rPr>
              <w:t>Appendix A – Research in Practice Working with People who Self-Neglect tool</w:t>
            </w:r>
            <w:r w:rsidR="00B11E3B">
              <w:rPr>
                <w:noProof/>
                <w:webHidden/>
              </w:rPr>
              <w:tab/>
            </w:r>
            <w:r w:rsidR="00B11E3B">
              <w:rPr>
                <w:noProof/>
                <w:webHidden/>
              </w:rPr>
              <w:fldChar w:fldCharType="begin"/>
            </w:r>
            <w:r w:rsidR="00B11E3B">
              <w:rPr>
                <w:noProof/>
                <w:webHidden/>
              </w:rPr>
              <w:instrText xml:space="preserve"> PAGEREF _Toc149295205 \h </w:instrText>
            </w:r>
            <w:r w:rsidR="00B11E3B">
              <w:rPr>
                <w:noProof/>
                <w:webHidden/>
              </w:rPr>
            </w:r>
            <w:r w:rsidR="00B11E3B">
              <w:rPr>
                <w:noProof/>
                <w:webHidden/>
              </w:rPr>
              <w:fldChar w:fldCharType="separate"/>
            </w:r>
            <w:r w:rsidR="00B11E3B">
              <w:rPr>
                <w:noProof/>
                <w:webHidden/>
              </w:rPr>
              <w:t>7</w:t>
            </w:r>
            <w:r w:rsidR="00B11E3B">
              <w:rPr>
                <w:noProof/>
                <w:webHidden/>
              </w:rPr>
              <w:fldChar w:fldCharType="end"/>
            </w:r>
          </w:hyperlink>
        </w:p>
        <w:p w14:paraId="3EB4312F" w14:textId="0D15B4BA" w:rsidR="00B11E3B" w:rsidRDefault="0080569F">
          <w:pPr>
            <w:pStyle w:val="TOC1"/>
            <w:tabs>
              <w:tab w:val="right" w:leader="dot" w:pos="9020"/>
            </w:tabs>
            <w:rPr>
              <w:rFonts w:asciiTheme="minorHAnsi" w:eastAsiaTheme="minorEastAsia" w:hAnsiTheme="minorHAnsi" w:cstheme="minorBidi"/>
              <w:noProof/>
              <w:lang w:val="en-GB" w:eastAsia="en-GB"/>
            </w:rPr>
          </w:pPr>
          <w:hyperlink w:anchor="_Toc149295206" w:history="1">
            <w:r w:rsidR="00B11E3B" w:rsidRPr="001159AF">
              <w:rPr>
                <w:rStyle w:val="Hyperlink"/>
                <w:noProof/>
              </w:rPr>
              <w:t>Appendix B – Risk Assessment Tool</w:t>
            </w:r>
            <w:r w:rsidR="00B11E3B">
              <w:rPr>
                <w:noProof/>
                <w:webHidden/>
              </w:rPr>
              <w:tab/>
            </w:r>
            <w:r w:rsidR="00B11E3B">
              <w:rPr>
                <w:noProof/>
                <w:webHidden/>
              </w:rPr>
              <w:fldChar w:fldCharType="begin"/>
            </w:r>
            <w:r w:rsidR="00B11E3B">
              <w:rPr>
                <w:noProof/>
                <w:webHidden/>
              </w:rPr>
              <w:instrText xml:space="preserve"> PAGEREF _Toc149295206 \h </w:instrText>
            </w:r>
            <w:r w:rsidR="00B11E3B">
              <w:rPr>
                <w:noProof/>
                <w:webHidden/>
              </w:rPr>
            </w:r>
            <w:r w:rsidR="00B11E3B">
              <w:rPr>
                <w:noProof/>
                <w:webHidden/>
              </w:rPr>
              <w:fldChar w:fldCharType="separate"/>
            </w:r>
            <w:r w:rsidR="00B11E3B">
              <w:rPr>
                <w:noProof/>
                <w:webHidden/>
              </w:rPr>
              <w:t>8</w:t>
            </w:r>
            <w:r w:rsidR="00B11E3B">
              <w:rPr>
                <w:noProof/>
                <w:webHidden/>
              </w:rPr>
              <w:fldChar w:fldCharType="end"/>
            </w:r>
          </w:hyperlink>
        </w:p>
        <w:p w14:paraId="67DEDEE1" w14:textId="3EF09FB6" w:rsidR="00D5598F" w:rsidRDefault="00D5598F" w:rsidP="00D5598F">
          <w:pPr>
            <w:ind w:left="227" w:right="1134"/>
          </w:pPr>
          <w:r>
            <w:rPr>
              <w:b/>
              <w:bCs/>
              <w:noProof/>
            </w:rPr>
            <w:fldChar w:fldCharType="end"/>
          </w:r>
        </w:p>
      </w:sdtContent>
    </w:sdt>
    <w:p w14:paraId="02790B34" w14:textId="6A32A187" w:rsidR="00C321E9" w:rsidRPr="000B6E18" w:rsidRDefault="00742870" w:rsidP="00D5598F">
      <w:pPr>
        <w:ind w:left="227" w:right="1134"/>
        <w:rPr>
          <w:rFonts w:asciiTheme="minorHAnsi" w:hAnsiTheme="minorHAnsi" w:cstheme="minorHAnsi"/>
          <w:sz w:val="24"/>
          <w:szCs w:val="24"/>
        </w:rPr>
        <w:sectPr w:rsidR="00C321E9" w:rsidRPr="000B6E18" w:rsidSect="00286A51">
          <w:pgSz w:w="11910" w:h="16840"/>
          <w:pgMar w:top="1440" w:right="1440" w:bottom="1440" w:left="1440" w:header="720" w:footer="720" w:gutter="0"/>
          <w:cols w:space="720"/>
          <w:titlePg/>
          <w:docGrid w:linePitch="299"/>
        </w:sectPr>
      </w:pPr>
      <w:r w:rsidRPr="000B6E18">
        <w:rPr>
          <w:rFonts w:asciiTheme="minorHAnsi" w:hAnsiTheme="minorHAnsi" w:cstheme="minorHAnsi"/>
          <w:sz w:val="24"/>
          <w:szCs w:val="24"/>
        </w:rPr>
        <w:tab/>
      </w:r>
    </w:p>
    <w:p w14:paraId="78AF85D5" w14:textId="1985F83B" w:rsidR="00C321E9" w:rsidRPr="000B6E18" w:rsidRDefault="00742870" w:rsidP="000B6E18">
      <w:pPr>
        <w:pStyle w:val="Heading1"/>
        <w:numPr>
          <w:ilvl w:val="0"/>
          <w:numId w:val="32"/>
        </w:numPr>
        <w:rPr>
          <w:color w:val="365F91" w:themeColor="accent1" w:themeShade="BF"/>
        </w:rPr>
      </w:pPr>
      <w:bookmarkStart w:id="1" w:name="_Toc149295197"/>
      <w:r w:rsidRPr="000B6E18">
        <w:rPr>
          <w:color w:val="365F91" w:themeColor="accent1" w:themeShade="BF"/>
        </w:rPr>
        <w:lastRenderedPageBreak/>
        <w:t>Introduction</w:t>
      </w:r>
      <w:bookmarkEnd w:id="1"/>
    </w:p>
    <w:p w14:paraId="205EFEB6" w14:textId="77777777" w:rsidR="000B6E18" w:rsidRPr="000B6E18" w:rsidRDefault="000B6E18" w:rsidP="000B6E18">
      <w:pPr>
        <w:pStyle w:val="Heading1"/>
        <w:ind w:left="1700"/>
        <w:rPr>
          <w:color w:val="365F91" w:themeColor="accent1" w:themeShade="BF"/>
        </w:rPr>
      </w:pPr>
    </w:p>
    <w:p w14:paraId="0027FDA7" w14:textId="138A96B7" w:rsidR="00C321E9" w:rsidRPr="000B6E18" w:rsidRDefault="00AA6495" w:rsidP="000B6E18">
      <w:pPr>
        <w:rPr>
          <w:rFonts w:asciiTheme="minorHAnsi" w:hAnsiTheme="minorHAnsi" w:cstheme="minorHAnsi"/>
          <w:sz w:val="24"/>
          <w:szCs w:val="24"/>
        </w:rPr>
      </w:pPr>
      <w:bookmarkStart w:id="2" w:name="_Hlk144284922"/>
      <w:r>
        <w:rPr>
          <w:rFonts w:asciiTheme="minorHAnsi" w:hAnsiTheme="minorHAnsi" w:cstheme="minorHAnsi"/>
          <w:sz w:val="24"/>
          <w:szCs w:val="24"/>
        </w:rPr>
        <w:t xml:space="preserve">The statutory guidance to the Care Act 2014 includes self-neglect in the definition of abuse and neglect and </w:t>
      </w:r>
      <w:r w:rsidR="004148BF" w:rsidRPr="000B6E18">
        <w:rPr>
          <w:rFonts w:asciiTheme="minorHAnsi" w:hAnsiTheme="minorHAnsi" w:cstheme="minorHAnsi"/>
          <w:sz w:val="24"/>
          <w:szCs w:val="24"/>
        </w:rPr>
        <w:t xml:space="preserve">Calderdale Safeguarding Adults Board (CSAB) </w:t>
      </w:r>
      <w:proofErr w:type="spellStart"/>
      <w:r w:rsidR="004148BF" w:rsidRPr="000B6E18">
        <w:rPr>
          <w:rFonts w:asciiTheme="minorHAnsi" w:hAnsiTheme="minorHAnsi" w:cstheme="minorHAnsi"/>
          <w:sz w:val="24"/>
          <w:szCs w:val="24"/>
        </w:rPr>
        <w:t>recognises</w:t>
      </w:r>
      <w:proofErr w:type="spellEnd"/>
      <w:r w:rsidR="004148BF" w:rsidRPr="000B6E18">
        <w:rPr>
          <w:rFonts w:asciiTheme="minorHAnsi" w:hAnsiTheme="minorHAnsi" w:cstheme="minorHAnsi"/>
          <w:sz w:val="24"/>
          <w:szCs w:val="24"/>
        </w:rPr>
        <w:t xml:space="preserve"> its role in ensuring a strong multi- agency commitment to appropriately responding to people who are self- neglecting.</w:t>
      </w:r>
    </w:p>
    <w:p w14:paraId="13224502" w14:textId="5F5A2466" w:rsidR="000806BE" w:rsidRPr="000B6E18" w:rsidRDefault="000806BE" w:rsidP="000B6E18">
      <w:pPr>
        <w:rPr>
          <w:rFonts w:asciiTheme="minorHAnsi" w:hAnsiTheme="minorHAnsi" w:cstheme="minorHAnsi"/>
          <w:sz w:val="24"/>
          <w:szCs w:val="24"/>
        </w:rPr>
      </w:pPr>
      <w:r w:rsidRPr="000B6E18">
        <w:rPr>
          <w:rFonts w:asciiTheme="minorHAnsi" w:hAnsiTheme="minorHAnsi" w:cstheme="minorHAnsi"/>
          <w:sz w:val="24"/>
          <w:szCs w:val="24"/>
        </w:rPr>
        <w:t xml:space="preserve">A failure to engage with individuals who are </w:t>
      </w:r>
      <w:r w:rsidR="001C1EBD">
        <w:rPr>
          <w:rFonts w:asciiTheme="minorHAnsi" w:hAnsiTheme="minorHAnsi" w:cstheme="minorHAnsi"/>
          <w:sz w:val="24"/>
          <w:szCs w:val="24"/>
        </w:rPr>
        <w:t>self-neglecting</w:t>
      </w:r>
      <w:r w:rsidRPr="000B6E18">
        <w:rPr>
          <w:rFonts w:asciiTheme="minorHAnsi" w:hAnsiTheme="minorHAnsi" w:cstheme="minorHAnsi"/>
          <w:sz w:val="24"/>
          <w:szCs w:val="24"/>
        </w:rPr>
        <w:t xml:space="preserve"> may have serious implications for, and a profoundly detrimental effect on, an individual’s health and wellbeing. It can also impact on the individual’s family and the local community.</w:t>
      </w:r>
    </w:p>
    <w:p w14:paraId="193A9313" w14:textId="46C4A1C7" w:rsidR="00C321E9" w:rsidRDefault="004148BF" w:rsidP="000B6E18">
      <w:pPr>
        <w:rPr>
          <w:rFonts w:asciiTheme="minorHAnsi" w:hAnsiTheme="minorHAnsi" w:cstheme="minorHAnsi"/>
          <w:sz w:val="24"/>
          <w:szCs w:val="24"/>
        </w:rPr>
      </w:pPr>
      <w:r w:rsidRPr="000B6E18">
        <w:rPr>
          <w:rFonts w:asciiTheme="minorHAnsi" w:hAnsiTheme="minorHAnsi" w:cstheme="minorHAnsi"/>
          <w:sz w:val="24"/>
          <w:szCs w:val="24"/>
        </w:rPr>
        <w:t xml:space="preserve">This </w:t>
      </w:r>
      <w:r w:rsidR="009914AD">
        <w:rPr>
          <w:rFonts w:asciiTheme="minorHAnsi" w:hAnsiTheme="minorHAnsi" w:cstheme="minorHAnsi"/>
          <w:sz w:val="24"/>
          <w:szCs w:val="24"/>
        </w:rPr>
        <w:t>guidance</w:t>
      </w:r>
      <w:r w:rsidRPr="000B6E18">
        <w:rPr>
          <w:rFonts w:asciiTheme="minorHAnsi" w:hAnsiTheme="minorHAnsi" w:cstheme="minorHAnsi"/>
          <w:sz w:val="24"/>
          <w:szCs w:val="24"/>
        </w:rPr>
        <w:t xml:space="preserve"> should be read in conjunction with the </w:t>
      </w:r>
      <w:hyperlink r:id="rId10" w:history="1">
        <w:r w:rsidR="002E17F1" w:rsidRPr="002E17F1">
          <w:rPr>
            <w:rStyle w:val="Hyperlink"/>
            <w:rFonts w:asciiTheme="minorHAnsi" w:hAnsiTheme="minorHAnsi" w:cstheme="minorHAnsi"/>
            <w:sz w:val="24"/>
            <w:szCs w:val="24"/>
          </w:rPr>
          <w:t>Joint Multi-Agency Safeguarding Adults Policy and Procedures</w:t>
        </w:r>
      </w:hyperlink>
      <w:r w:rsidR="002E17F1">
        <w:rPr>
          <w:rFonts w:asciiTheme="minorHAnsi" w:hAnsiTheme="minorHAnsi" w:cstheme="minorHAnsi"/>
          <w:sz w:val="24"/>
          <w:szCs w:val="24"/>
        </w:rPr>
        <w:t xml:space="preserve"> </w:t>
      </w:r>
      <w:r w:rsidRPr="000B6E18">
        <w:rPr>
          <w:rFonts w:asciiTheme="minorHAnsi" w:hAnsiTheme="minorHAnsi" w:cstheme="minorHAnsi"/>
          <w:sz w:val="24"/>
          <w:szCs w:val="24"/>
        </w:rPr>
        <w:t>which gives an overview of the approach to self-neglect</w:t>
      </w:r>
      <w:r w:rsidR="00E17472" w:rsidRPr="000B6E18">
        <w:rPr>
          <w:rFonts w:asciiTheme="minorHAnsi" w:hAnsiTheme="minorHAnsi" w:cstheme="minorHAnsi"/>
          <w:sz w:val="24"/>
          <w:szCs w:val="24"/>
        </w:rPr>
        <w:t xml:space="preserve"> and </w:t>
      </w:r>
      <w:r w:rsidR="000806BE" w:rsidRPr="000B6E18">
        <w:rPr>
          <w:rFonts w:asciiTheme="minorHAnsi" w:hAnsiTheme="minorHAnsi" w:cstheme="minorHAnsi"/>
          <w:sz w:val="24"/>
          <w:szCs w:val="24"/>
        </w:rPr>
        <w:t xml:space="preserve">the Calderdale Hoarding Policy which can be found on </w:t>
      </w:r>
      <w:hyperlink r:id="rId11" w:history="1">
        <w:r w:rsidR="000806BE" w:rsidRPr="000B6E18">
          <w:rPr>
            <w:rStyle w:val="Hyperlink"/>
            <w:rFonts w:asciiTheme="minorHAnsi" w:hAnsiTheme="minorHAnsi" w:cstheme="minorHAnsi"/>
            <w:sz w:val="24"/>
            <w:szCs w:val="24"/>
          </w:rPr>
          <w:t>Calderdale Safeguarding Partnership</w:t>
        </w:r>
      </w:hyperlink>
      <w:r w:rsidR="000806BE" w:rsidRPr="000B6E18">
        <w:rPr>
          <w:rFonts w:asciiTheme="minorHAnsi" w:hAnsiTheme="minorHAnsi" w:cstheme="minorHAnsi"/>
          <w:sz w:val="24"/>
          <w:szCs w:val="24"/>
        </w:rPr>
        <w:t xml:space="preserve"> website.</w:t>
      </w:r>
    </w:p>
    <w:p w14:paraId="007F2B16" w14:textId="77777777" w:rsidR="00F22397" w:rsidRPr="000B6E18" w:rsidRDefault="00F22397" w:rsidP="000B6E18">
      <w:pPr>
        <w:rPr>
          <w:rFonts w:asciiTheme="minorHAnsi" w:hAnsiTheme="minorHAnsi" w:cstheme="minorHAnsi"/>
          <w:sz w:val="24"/>
          <w:szCs w:val="24"/>
        </w:rPr>
      </w:pPr>
    </w:p>
    <w:p w14:paraId="6C29FCC6" w14:textId="3CE42C6A" w:rsidR="00C321E9" w:rsidRDefault="004148BF" w:rsidP="000B6E18">
      <w:pPr>
        <w:pStyle w:val="Heading1"/>
        <w:numPr>
          <w:ilvl w:val="0"/>
          <w:numId w:val="32"/>
        </w:numPr>
        <w:rPr>
          <w:color w:val="365F91" w:themeColor="accent1" w:themeShade="BF"/>
        </w:rPr>
      </w:pPr>
      <w:bookmarkStart w:id="3" w:name="_Toc149295198"/>
      <w:bookmarkEnd w:id="2"/>
      <w:r w:rsidRPr="000B6E18">
        <w:rPr>
          <w:color w:val="365F91" w:themeColor="accent1" w:themeShade="BF"/>
        </w:rPr>
        <w:t xml:space="preserve">Aims of the </w:t>
      </w:r>
      <w:r w:rsidR="001C1EBD">
        <w:rPr>
          <w:color w:val="365F91" w:themeColor="accent1" w:themeShade="BF"/>
        </w:rPr>
        <w:t>Guidance</w:t>
      </w:r>
      <w:bookmarkEnd w:id="3"/>
    </w:p>
    <w:p w14:paraId="15844AB2" w14:textId="77777777" w:rsidR="000B6E18" w:rsidRPr="000B6E18" w:rsidRDefault="000B6E18" w:rsidP="000B6E18">
      <w:pPr>
        <w:pStyle w:val="Heading1"/>
        <w:ind w:left="720"/>
        <w:rPr>
          <w:color w:val="365F91" w:themeColor="accent1" w:themeShade="BF"/>
        </w:rPr>
      </w:pPr>
    </w:p>
    <w:p w14:paraId="21D3257A" w14:textId="08438EB3" w:rsidR="00C321E9" w:rsidRPr="000B6E18" w:rsidRDefault="000806BE" w:rsidP="000B6E18">
      <w:pPr>
        <w:rPr>
          <w:rFonts w:asciiTheme="minorHAnsi" w:hAnsiTheme="minorHAnsi" w:cstheme="minorHAnsi"/>
          <w:sz w:val="24"/>
          <w:szCs w:val="24"/>
        </w:rPr>
      </w:pPr>
      <w:r w:rsidRPr="000B6E18">
        <w:rPr>
          <w:rFonts w:asciiTheme="minorHAnsi" w:hAnsiTheme="minorHAnsi" w:cstheme="minorHAnsi"/>
          <w:sz w:val="24"/>
          <w:szCs w:val="24"/>
        </w:rPr>
        <w:t xml:space="preserve">The aim of the </w:t>
      </w:r>
      <w:r w:rsidR="001C1EBD">
        <w:rPr>
          <w:rFonts w:asciiTheme="minorHAnsi" w:hAnsiTheme="minorHAnsi" w:cstheme="minorHAnsi"/>
          <w:sz w:val="24"/>
          <w:szCs w:val="24"/>
        </w:rPr>
        <w:t>guidance</w:t>
      </w:r>
      <w:r w:rsidRPr="000B6E18">
        <w:rPr>
          <w:rFonts w:asciiTheme="minorHAnsi" w:hAnsiTheme="minorHAnsi" w:cstheme="minorHAnsi"/>
          <w:sz w:val="24"/>
          <w:szCs w:val="24"/>
        </w:rPr>
        <w:t xml:space="preserve"> is to </w:t>
      </w:r>
      <w:r w:rsidR="00BE4A77">
        <w:rPr>
          <w:rFonts w:asciiTheme="minorHAnsi" w:hAnsiTheme="minorHAnsi" w:cstheme="minorHAnsi"/>
          <w:sz w:val="24"/>
          <w:szCs w:val="24"/>
        </w:rPr>
        <w:t xml:space="preserve">improve the wellbeing of the person and </w:t>
      </w:r>
      <w:r w:rsidRPr="000B6E18">
        <w:rPr>
          <w:rFonts w:asciiTheme="minorHAnsi" w:hAnsiTheme="minorHAnsi" w:cstheme="minorHAnsi"/>
          <w:sz w:val="24"/>
          <w:szCs w:val="24"/>
        </w:rPr>
        <w:t>prevent serious injury or even death of individuals who appear to be self-neglecting by ensuring that:</w:t>
      </w:r>
    </w:p>
    <w:p w14:paraId="620DD38F" w14:textId="0DCB4F1F" w:rsidR="000806BE" w:rsidRPr="000B6E18" w:rsidRDefault="000806BE" w:rsidP="000B6E18">
      <w:pPr>
        <w:pStyle w:val="ListParagraph"/>
        <w:numPr>
          <w:ilvl w:val="0"/>
          <w:numId w:val="33"/>
        </w:numPr>
        <w:rPr>
          <w:rFonts w:asciiTheme="minorHAnsi" w:hAnsiTheme="minorHAnsi" w:cstheme="minorHAnsi"/>
          <w:sz w:val="24"/>
          <w:szCs w:val="24"/>
        </w:rPr>
      </w:pPr>
      <w:r w:rsidRPr="000B6E18">
        <w:rPr>
          <w:rFonts w:asciiTheme="minorHAnsi" w:hAnsiTheme="minorHAnsi" w:cstheme="minorHAnsi"/>
          <w:sz w:val="24"/>
          <w:szCs w:val="24"/>
        </w:rPr>
        <w:t xml:space="preserve">individuals are empowered, as far as possible, to understand the implications of their actions </w:t>
      </w:r>
      <w:r w:rsidR="001064AD" w:rsidRPr="000B6E18">
        <w:rPr>
          <w:rFonts w:asciiTheme="minorHAnsi" w:hAnsiTheme="minorHAnsi" w:cstheme="minorHAnsi"/>
          <w:sz w:val="24"/>
          <w:szCs w:val="24"/>
        </w:rPr>
        <w:t xml:space="preserve">and make their own </w:t>
      </w:r>
      <w:proofErr w:type="gramStart"/>
      <w:r w:rsidR="001064AD" w:rsidRPr="000B6E18">
        <w:rPr>
          <w:rFonts w:asciiTheme="minorHAnsi" w:hAnsiTheme="minorHAnsi" w:cstheme="minorHAnsi"/>
          <w:sz w:val="24"/>
          <w:szCs w:val="24"/>
        </w:rPr>
        <w:t>decisions</w:t>
      </w:r>
      <w:proofErr w:type="gramEnd"/>
    </w:p>
    <w:p w14:paraId="3AD84C06" w14:textId="4500AD33" w:rsidR="000806BE" w:rsidRPr="000B6E18" w:rsidRDefault="000806BE" w:rsidP="000B6E18">
      <w:pPr>
        <w:pStyle w:val="ListParagraph"/>
        <w:numPr>
          <w:ilvl w:val="0"/>
          <w:numId w:val="33"/>
        </w:numPr>
        <w:rPr>
          <w:rFonts w:asciiTheme="minorHAnsi" w:hAnsiTheme="minorHAnsi" w:cstheme="minorHAnsi"/>
          <w:sz w:val="24"/>
          <w:szCs w:val="24"/>
        </w:rPr>
      </w:pPr>
      <w:r w:rsidRPr="000B6E18">
        <w:rPr>
          <w:rFonts w:asciiTheme="minorHAnsi" w:hAnsiTheme="minorHAnsi" w:cstheme="minorHAnsi"/>
          <w:sz w:val="24"/>
          <w:szCs w:val="24"/>
        </w:rPr>
        <w:t xml:space="preserve">there is a shared, multi-agency understanding and recognition of the issues involved in working with individuals who self-neglect which puts them </w:t>
      </w:r>
      <w:r w:rsidR="00BE4A77">
        <w:rPr>
          <w:rFonts w:asciiTheme="minorHAnsi" w:hAnsiTheme="minorHAnsi" w:cstheme="minorHAnsi"/>
          <w:sz w:val="24"/>
          <w:szCs w:val="24"/>
        </w:rPr>
        <w:t>and /</w:t>
      </w:r>
      <w:r w:rsidRPr="000B6E18">
        <w:rPr>
          <w:rFonts w:asciiTheme="minorHAnsi" w:hAnsiTheme="minorHAnsi" w:cstheme="minorHAnsi"/>
          <w:sz w:val="24"/>
          <w:szCs w:val="24"/>
        </w:rPr>
        <w:t xml:space="preserve">or others at risk of </w:t>
      </w:r>
      <w:proofErr w:type="gramStart"/>
      <w:r w:rsidRPr="000B6E18">
        <w:rPr>
          <w:rFonts w:asciiTheme="minorHAnsi" w:hAnsiTheme="minorHAnsi" w:cstheme="minorHAnsi"/>
          <w:sz w:val="24"/>
          <w:szCs w:val="24"/>
        </w:rPr>
        <w:t>harm</w:t>
      </w:r>
      <w:proofErr w:type="gramEnd"/>
    </w:p>
    <w:p w14:paraId="0D67D2C1" w14:textId="0BA93119" w:rsidR="000806BE" w:rsidRDefault="000806BE" w:rsidP="000B6E18">
      <w:pPr>
        <w:pStyle w:val="ListParagraph"/>
        <w:numPr>
          <w:ilvl w:val="0"/>
          <w:numId w:val="33"/>
        </w:numPr>
        <w:rPr>
          <w:rFonts w:asciiTheme="minorHAnsi" w:hAnsiTheme="minorHAnsi" w:cstheme="minorHAnsi"/>
          <w:sz w:val="24"/>
          <w:szCs w:val="24"/>
        </w:rPr>
      </w:pPr>
      <w:r w:rsidRPr="000B6E18">
        <w:rPr>
          <w:rFonts w:asciiTheme="minorHAnsi" w:hAnsiTheme="minorHAnsi" w:cstheme="minorHAnsi"/>
          <w:sz w:val="24"/>
          <w:szCs w:val="24"/>
        </w:rPr>
        <w:t>there is effective multi-agency working and practice</w:t>
      </w:r>
      <w:r w:rsidR="001064AD" w:rsidRPr="000B6E18">
        <w:rPr>
          <w:rFonts w:asciiTheme="minorHAnsi" w:hAnsiTheme="minorHAnsi" w:cstheme="minorHAnsi"/>
          <w:sz w:val="24"/>
          <w:szCs w:val="24"/>
        </w:rPr>
        <w:t xml:space="preserve">, promoting </w:t>
      </w:r>
      <w:r w:rsidR="003F4041" w:rsidRPr="000B6E18">
        <w:rPr>
          <w:rFonts w:asciiTheme="minorHAnsi" w:hAnsiTheme="minorHAnsi" w:cstheme="minorHAnsi"/>
          <w:sz w:val="24"/>
          <w:szCs w:val="24"/>
        </w:rPr>
        <w:t>person-</w:t>
      </w:r>
      <w:proofErr w:type="spellStart"/>
      <w:r w:rsidR="003F4041" w:rsidRPr="000B6E18">
        <w:rPr>
          <w:rFonts w:asciiTheme="minorHAnsi" w:hAnsiTheme="minorHAnsi" w:cstheme="minorHAnsi"/>
          <w:sz w:val="24"/>
          <w:szCs w:val="24"/>
        </w:rPr>
        <w:t>centred</w:t>
      </w:r>
      <w:proofErr w:type="spellEnd"/>
      <w:r w:rsidR="003F4041" w:rsidRPr="000B6E18">
        <w:rPr>
          <w:rFonts w:asciiTheme="minorHAnsi" w:hAnsiTheme="minorHAnsi" w:cstheme="minorHAnsi"/>
          <w:sz w:val="24"/>
          <w:szCs w:val="24"/>
        </w:rPr>
        <w:t xml:space="preserve"> </w:t>
      </w:r>
      <w:proofErr w:type="gramStart"/>
      <w:r w:rsidR="003F4041" w:rsidRPr="000B6E18">
        <w:rPr>
          <w:rFonts w:asciiTheme="minorHAnsi" w:hAnsiTheme="minorHAnsi" w:cstheme="minorHAnsi"/>
          <w:sz w:val="24"/>
          <w:szCs w:val="24"/>
        </w:rPr>
        <w:t>practice</w:t>
      </w:r>
      <w:proofErr w:type="gramEnd"/>
    </w:p>
    <w:p w14:paraId="74CD4300" w14:textId="605CE13B" w:rsidR="00BE4A77" w:rsidRPr="00BE4A77" w:rsidRDefault="00BE4A77" w:rsidP="000B6E18">
      <w:pPr>
        <w:pStyle w:val="ListParagraph"/>
        <w:numPr>
          <w:ilvl w:val="0"/>
          <w:numId w:val="33"/>
        </w:numPr>
        <w:rPr>
          <w:rFonts w:asciiTheme="minorHAnsi" w:hAnsiTheme="minorHAnsi" w:cstheme="minorHAnsi"/>
          <w:sz w:val="24"/>
          <w:szCs w:val="24"/>
        </w:rPr>
      </w:pPr>
      <w:r w:rsidRPr="00BE4A77">
        <w:rPr>
          <w:rStyle w:val="cf01"/>
          <w:rFonts w:asciiTheme="minorHAnsi" w:hAnsiTheme="minorHAnsi" w:cstheme="minorHAnsi"/>
          <w:sz w:val="24"/>
          <w:szCs w:val="24"/>
        </w:rPr>
        <w:t xml:space="preserve">practitioners understand the relationship between self </w:t>
      </w:r>
      <w:r>
        <w:rPr>
          <w:rStyle w:val="cf01"/>
          <w:rFonts w:asciiTheme="minorHAnsi" w:hAnsiTheme="minorHAnsi" w:cstheme="minorHAnsi"/>
          <w:sz w:val="24"/>
          <w:szCs w:val="24"/>
        </w:rPr>
        <w:t>–</w:t>
      </w:r>
      <w:r w:rsidRPr="00BE4A77">
        <w:rPr>
          <w:rStyle w:val="cf01"/>
          <w:rFonts w:asciiTheme="minorHAnsi" w:hAnsiTheme="minorHAnsi" w:cstheme="minorHAnsi"/>
          <w:sz w:val="24"/>
          <w:szCs w:val="24"/>
        </w:rPr>
        <w:t xml:space="preserve"> neglect</w:t>
      </w:r>
      <w:r>
        <w:rPr>
          <w:rStyle w:val="cf01"/>
          <w:rFonts w:asciiTheme="minorHAnsi" w:hAnsiTheme="minorHAnsi" w:cstheme="minorHAnsi"/>
          <w:sz w:val="24"/>
          <w:szCs w:val="24"/>
        </w:rPr>
        <w:t xml:space="preserve">, </w:t>
      </w:r>
      <w:r w:rsidRPr="00BE4A77">
        <w:rPr>
          <w:rStyle w:val="cf01"/>
          <w:rFonts w:asciiTheme="minorHAnsi" w:hAnsiTheme="minorHAnsi" w:cstheme="minorHAnsi"/>
          <w:sz w:val="24"/>
          <w:szCs w:val="24"/>
        </w:rPr>
        <w:t xml:space="preserve">mental capacity and </w:t>
      </w:r>
      <w:proofErr w:type="gramStart"/>
      <w:r w:rsidRPr="00BE4A77">
        <w:rPr>
          <w:rStyle w:val="cf01"/>
          <w:rFonts w:asciiTheme="minorHAnsi" w:hAnsiTheme="minorHAnsi" w:cstheme="minorHAnsi"/>
          <w:sz w:val="24"/>
          <w:szCs w:val="24"/>
        </w:rPr>
        <w:t>safeguarding</w:t>
      </w:r>
      <w:proofErr w:type="gramEnd"/>
    </w:p>
    <w:p w14:paraId="2CFCCDBC" w14:textId="46014B44" w:rsidR="000806BE" w:rsidRPr="000B6E18" w:rsidRDefault="000806BE" w:rsidP="000B6E18">
      <w:pPr>
        <w:pStyle w:val="ListParagraph"/>
        <w:numPr>
          <w:ilvl w:val="0"/>
          <w:numId w:val="33"/>
        </w:numPr>
        <w:rPr>
          <w:rFonts w:asciiTheme="minorHAnsi" w:hAnsiTheme="minorHAnsi" w:cstheme="minorHAnsi"/>
          <w:sz w:val="24"/>
          <w:szCs w:val="24"/>
        </w:rPr>
      </w:pPr>
      <w:r w:rsidRPr="000B6E18">
        <w:rPr>
          <w:rFonts w:asciiTheme="minorHAnsi" w:hAnsiTheme="minorHAnsi" w:cstheme="minorHAnsi"/>
          <w:sz w:val="24"/>
          <w:szCs w:val="24"/>
        </w:rPr>
        <w:t xml:space="preserve">agencies and organisations uphold their duties of </w:t>
      </w:r>
      <w:proofErr w:type="gramStart"/>
      <w:r w:rsidRPr="000B6E18">
        <w:rPr>
          <w:rFonts w:asciiTheme="minorHAnsi" w:hAnsiTheme="minorHAnsi" w:cstheme="minorHAnsi"/>
          <w:sz w:val="24"/>
          <w:szCs w:val="24"/>
        </w:rPr>
        <w:t>care</w:t>
      </w:r>
      <w:proofErr w:type="gramEnd"/>
    </w:p>
    <w:p w14:paraId="2B841F9B" w14:textId="36780AB1" w:rsidR="000806BE" w:rsidRPr="000B6E18" w:rsidRDefault="000806BE" w:rsidP="000B6E18">
      <w:pPr>
        <w:pStyle w:val="ListParagraph"/>
        <w:numPr>
          <w:ilvl w:val="0"/>
          <w:numId w:val="33"/>
        </w:numPr>
        <w:rPr>
          <w:rFonts w:asciiTheme="minorHAnsi" w:hAnsiTheme="minorHAnsi" w:cstheme="minorHAnsi"/>
          <w:sz w:val="24"/>
          <w:szCs w:val="24"/>
        </w:rPr>
      </w:pPr>
      <w:r w:rsidRPr="000B6E18">
        <w:rPr>
          <w:rFonts w:asciiTheme="minorHAnsi" w:hAnsiTheme="minorHAnsi" w:cstheme="minorHAnsi"/>
          <w:sz w:val="24"/>
          <w:szCs w:val="24"/>
        </w:rPr>
        <w:t>there is a proportionate</w:t>
      </w:r>
      <w:r w:rsidR="001064AD" w:rsidRPr="000B6E18">
        <w:rPr>
          <w:rFonts w:asciiTheme="minorHAnsi" w:hAnsiTheme="minorHAnsi" w:cstheme="minorHAnsi"/>
          <w:sz w:val="24"/>
          <w:szCs w:val="24"/>
        </w:rPr>
        <w:t xml:space="preserve"> and appropriate</w:t>
      </w:r>
      <w:r w:rsidRPr="000B6E18">
        <w:rPr>
          <w:rFonts w:asciiTheme="minorHAnsi" w:hAnsiTheme="minorHAnsi" w:cstheme="minorHAnsi"/>
          <w:sz w:val="24"/>
          <w:szCs w:val="24"/>
        </w:rPr>
        <w:t xml:space="preserve"> response to the level of risk to self and </w:t>
      </w:r>
      <w:proofErr w:type="gramStart"/>
      <w:r w:rsidRPr="000B6E18">
        <w:rPr>
          <w:rFonts w:asciiTheme="minorHAnsi" w:hAnsiTheme="minorHAnsi" w:cstheme="minorHAnsi"/>
          <w:sz w:val="24"/>
          <w:szCs w:val="24"/>
        </w:rPr>
        <w:t>others</w:t>
      </w:r>
      <w:proofErr w:type="gramEnd"/>
    </w:p>
    <w:p w14:paraId="36067F84" w14:textId="02BC139A" w:rsidR="00C321E9" w:rsidRPr="000B6E18" w:rsidRDefault="003F4041" w:rsidP="000B6E18">
      <w:pPr>
        <w:pStyle w:val="ListParagraph"/>
        <w:numPr>
          <w:ilvl w:val="0"/>
          <w:numId w:val="33"/>
        </w:numPr>
        <w:rPr>
          <w:rFonts w:asciiTheme="minorHAnsi" w:hAnsiTheme="minorHAnsi" w:cstheme="minorHAnsi"/>
          <w:sz w:val="24"/>
          <w:szCs w:val="24"/>
        </w:rPr>
      </w:pPr>
      <w:r w:rsidRPr="000B6E18">
        <w:rPr>
          <w:rFonts w:asciiTheme="minorHAnsi" w:hAnsiTheme="minorHAnsi" w:cstheme="minorHAnsi"/>
          <w:sz w:val="24"/>
          <w:szCs w:val="24"/>
        </w:rPr>
        <w:t>e</w:t>
      </w:r>
      <w:r w:rsidR="004148BF" w:rsidRPr="000B6E18">
        <w:rPr>
          <w:rFonts w:asciiTheme="minorHAnsi" w:hAnsiTheme="minorHAnsi" w:cstheme="minorHAnsi"/>
          <w:sz w:val="24"/>
          <w:szCs w:val="24"/>
        </w:rPr>
        <w:t xml:space="preserve">nsure that staff from all agencies know where to go for support </w:t>
      </w:r>
      <w:r w:rsidRPr="000B6E18">
        <w:rPr>
          <w:rFonts w:asciiTheme="minorHAnsi" w:hAnsiTheme="minorHAnsi" w:cstheme="minorHAnsi"/>
          <w:sz w:val="24"/>
          <w:szCs w:val="24"/>
        </w:rPr>
        <w:t xml:space="preserve">and advice about </w:t>
      </w:r>
      <w:r w:rsidR="004148BF" w:rsidRPr="000B6E18">
        <w:rPr>
          <w:rFonts w:asciiTheme="minorHAnsi" w:hAnsiTheme="minorHAnsi" w:cstheme="minorHAnsi"/>
          <w:sz w:val="24"/>
          <w:szCs w:val="24"/>
        </w:rPr>
        <w:t>working with people who self-</w:t>
      </w:r>
      <w:proofErr w:type="gramStart"/>
      <w:r w:rsidR="004148BF" w:rsidRPr="000B6E18">
        <w:rPr>
          <w:rFonts w:asciiTheme="minorHAnsi" w:hAnsiTheme="minorHAnsi" w:cstheme="minorHAnsi"/>
          <w:sz w:val="24"/>
          <w:szCs w:val="24"/>
        </w:rPr>
        <w:t>neglect</w:t>
      </w:r>
      <w:proofErr w:type="gramEnd"/>
    </w:p>
    <w:p w14:paraId="70D397FE" w14:textId="5E52859B" w:rsidR="00C321E9" w:rsidRPr="000B6E18" w:rsidRDefault="003F4041" w:rsidP="000B6E18">
      <w:pPr>
        <w:pStyle w:val="ListParagraph"/>
        <w:numPr>
          <w:ilvl w:val="0"/>
          <w:numId w:val="33"/>
        </w:numPr>
        <w:rPr>
          <w:rFonts w:asciiTheme="minorHAnsi" w:hAnsiTheme="minorHAnsi" w:cstheme="minorHAnsi"/>
          <w:sz w:val="24"/>
          <w:szCs w:val="24"/>
        </w:rPr>
      </w:pPr>
      <w:r w:rsidRPr="000B6E18">
        <w:rPr>
          <w:rFonts w:asciiTheme="minorHAnsi" w:hAnsiTheme="minorHAnsi" w:cstheme="minorHAnsi"/>
          <w:sz w:val="24"/>
          <w:szCs w:val="24"/>
        </w:rPr>
        <w:t>f</w:t>
      </w:r>
      <w:r w:rsidR="004148BF" w:rsidRPr="000B6E18">
        <w:rPr>
          <w:rFonts w:asciiTheme="minorHAnsi" w:hAnsiTheme="minorHAnsi" w:cstheme="minorHAnsi"/>
          <w:sz w:val="24"/>
          <w:szCs w:val="24"/>
        </w:rPr>
        <w:t>acilitate good information sharing and improve co-ordination between</w:t>
      </w:r>
      <w:r w:rsidRPr="000B6E18">
        <w:rPr>
          <w:rFonts w:asciiTheme="minorHAnsi" w:hAnsiTheme="minorHAnsi" w:cstheme="minorHAnsi"/>
          <w:sz w:val="24"/>
          <w:szCs w:val="24"/>
        </w:rPr>
        <w:t xml:space="preserve"> </w:t>
      </w:r>
      <w:proofErr w:type="gramStart"/>
      <w:r w:rsidR="004148BF" w:rsidRPr="000B6E18">
        <w:rPr>
          <w:rFonts w:asciiTheme="minorHAnsi" w:hAnsiTheme="minorHAnsi" w:cstheme="minorHAnsi"/>
          <w:sz w:val="24"/>
          <w:szCs w:val="24"/>
        </w:rPr>
        <w:t>services</w:t>
      </w:r>
      <w:proofErr w:type="gramEnd"/>
    </w:p>
    <w:p w14:paraId="6B359026" w14:textId="77777777" w:rsidR="00C321E9" w:rsidRPr="000B6E18" w:rsidRDefault="00C321E9" w:rsidP="000B6E18">
      <w:pPr>
        <w:rPr>
          <w:rFonts w:asciiTheme="minorHAnsi" w:hAnsiTheme="minorHAnsi" w:cstheme="minorHAnsi"/>
          <w:sz w:val="24"/>
          <w:szCs w:val="24"/>
        </w:rPr>
      </w:pPr>
    </w:p>
    <w:p w14:paraId="00E7E19A" w14:textId="5EC3AEB9" w:rsidR="00C321E9" w:rsidRDefault="004148BF" w:rsidP="000B6E18">
      <w:pPr>
        <w:pStyle w:val="Heading1"/>
        <w:numPr>
          <w:ilvl w:val="0"/>
          <w:numId w:val="32"/>
        </w:numPr>
        <w:rPr>
          <w:color w:val="365F91" w:themeColor="accent1" w:themeShade="BF"/>
        </w:rPr>
      </w:pPr>
      <w:bookmarkStart w:id="4" w:name="_Toc149295199"/>
      <w:r w:rsidRPr="000B6E18">
        <w:rPr>
          <w:color w:val="365F91" w:themeColor="accent1" w:themeShade="BF"/>
        </w:rPr>
        <w:t>Definitions – What do we mean by self-neglect?</w:t>
      </w:r>
      <w:bookmarkEnd w:id="4"/>
    </w:p>
    <w:p w14:paraId="1412D75C" w14:textId="3D431B2A" w:rsidR="000B6E18" w:rsidRDefault="000B6E18" w:rsidP="00AD1AC1"/>
    <w:p w14:paraId="3B6740B1" w14:textId="3AB147AB" w:rsidR="00AD1AC1" w:rsidRPr="00AD1AC1" w:rsidRDefault="00AD1AC1" w:rsidP="00AD1AC1">
      <w:pPr>
        <w:rPr>
          <w:rFonts w:asciiTheme="minorHAnsi" w:hAnsiTheme="minorHAnsi" w:cstheme="minorHAnsi"/>
          <w:sz w:val="24"/>
          <w:szCs w:val="24"/>
        </w:rPr>
      </w:pPr>
      <w:r w:rsidRPr="00AD1AC1">
        <w:rPr>
          <w:rFonts w:asciiTheme="minorHAnsi" w:hAnsiTheme="minorHAnsi" w:cstheme="minorHAnsi"/>
          <w:sz w:val="24"/>
          <w:szCs w:val="24"/>
        </w:rPr>
        <w:t>SCIE (Social Care Institute of Excellence) defines self-neglect as:</w:t>
      </w:r>
    </w:p>
    <w:p w14:paraId="6DEBC284" w14:textId="3E174E67" w:rsidR="00AD1AC1" w:rsidRPr="00AD1AC1" w:rsidRDefault="00AD1AC1" w:rsidP="00AD1AC1">
      <w:pPr>
        <w:rPr>
          <w:rFonts w:asciiTheme="minorHAnsi" w:hAnsiTheme="minorHAnsi" w:cstheme="minorHAnsi"/>
          <w:sz w:val="24"/>
          <w:szCs w:val="24"/>
        </w:rPr>
      </w:pPr>
      <w:r w:rsidRPr="00AD1AC1">
        <w:rPr>
          <w:rFonts w:asciiTheme="minorHAnsi" w:hAnsiTheme="minorHAnsi" w:cstheme="minorHAnsi"/>
          <w:sz w:val="24"/>
          <w:szCs w:val="24"/>
        </w:rPr>
        <w:t>“</w:t>
      </w:r>
      <w:proofErr w:type="gramStart"/>
      <w:r w:rsidRPr="00AD1AC1">
        <w:rPr>
          <w:rFonts w:asciiTheme="minorHAnsi" w:hAnsiTheme="minorHAnsi" w:cstheme="minorHAnsi"/>
          <w:sz w:val="24"/>
          <w:szCs w:val="24"/>
        </w:rPr>
        <w:t>an</w:t>
      </w:r>
      <w:proofErr w:type="gramEnd"/>
      <w:r w:rsidRPr="00AD1AC1">
        <w:rPr>
          <w:rFonts w:asciiTheme="minorHAnsi" w:hAnsiTheme="minorHAnsi" w:cstheme="minorHAnsi"/>
          <w:sz w:val="24"/>
          <w:szCs w:val="24"/>
        </w:rPr>
        <w:t xml:space="preserve"> extreme lack of selfcare, it is sometimes associated with hoarding and may be a result of other issues such as addictions”.</w:t>
      </w:r>
    </w:p>
    <w:p w14:paraId="6CA510ED" w14:textId="1F2792BF" w:rsidR="00AD1AC1" w:rsidRPr="00AD1AC1" w:rsidRDefault="00AD1AC1" w:rsidP="00AD1AC1">
      <w:pPr>
        <w:rPr>
          <w:rFonts w:asciiTheme="minorHAnsi" w:hAnsiTheme="minorHAnsi" w:cstheme="minorHAnsi"/>
          <w:sz w:val="24"/>
          <w:szCs w:val="24"/>
        </w:rPr>
      </w:pPr>
      <w:r w:rsidRPr="00AD1AC1">
        <w:rPr>
          <w:rFonts w:asciiTheme="minorHAnsi" w:hAnsiTheme="minorHAnsi" w:cstheme="minorHAnsi"/>
          <w:sz w:val="24"/>
          <w:szCs w:val="24"/>
        </w:rPr>
        <w:t>It can include:</w:t>
      </w:r>
    </w:p>
    <w:p w14:paraId="4955442C" w14:textId="38D33DF4" w:rsidR="00AD1AC1" w:rsidRPr="00AD1AC1" w:rsidRDefault="00AD1AC1" w:rsidP="00AD1AC1">
      <w:pPr>
        <w:rPr>
          <w:rFonts w:asciiTheme="minorHAnsi" w:hAnsiTheme="minorHAnsi" w:cstheme="minorHAnsi"/>
          <w:sz w:val="24"/>
          <w:szCs w:val="24"/>
        </w:rPr>
      </w:pPr>
      <w:r w:rsidRPr="00AD1AC1">
        <w:rPr>
          <w:rFonts w:asciiTheme="minorHAnsi" w:hAnsiTheme="minorHAnsi" w:cstheme="minorHAnsi"/>
          <w:sz w:val="24"/>
          <w:szCs w:val="24"/>
        </w:rPr>
        <w:t>• Lack of selfcare to an extent that it threatens personal health and safety</w:t>
      </w:r>
    </w:p>
    <w:p w14:paraId="15B61203" w14:textId="762705CE" w:rsidR="00AD1AC1" w:rsidRPr="00AD1AC1" w:rsidRDefault="00AD1AC1" w:rsidP="00AD1AC1">
      <w:pPr>
        <w:rPr>
          <w:rFonts w:asciiTheme="minorHAnsi" w:hAnsiTheme="minorHAnsi" w:cstheme="minorHAnsi"/>
          <w:sz w:val="24"/>
          <w:szCs w:val="24"/>
        </w:rPr>
      </w:pPr>
      <w:r w:rsidRPr="00AD1AC1">
        <w:rPr>
          <w:rFonts w:asciiTheme="minorHAnsi" w:hAnsiTheme="minorHAnsi" w:cstheme="minorHAnsi"/>
          <w:sz w:val="24"/>
          <w:szCs w:val="24"/>
        </w:rPr>
        <w:t xml:space="preserve">• Neglecting to care for one’s personal hygiene, </w:t>
      </w:r>
      <w:proofErr w:type="gramStart"/>
      <w:r w:rsidRPr="00AD1AC1">
        <w:rPr>
          <w:rFonts w:asciiTheme="minorHAnsi" w:hAnsiTheme="minorHAnsi" w:cstheme="minorHAnsi"/>
          <w:sz w:val="24"/>
          <w:szCs w:val="24"/>
        </w:rPr>
        <w:t>health</w:t>
      </w:r>
      <w:proofErr w:type="gramEnd"/>
      <w:r w:rsidR="00E57144">
        <w:rPr>
          <w:rFonts w:asciiTheme="minorHAnsi" w:hAnsiTheme="minorHAnsi" w:cstheme="minorHAnsi"/>
          <w:sz w:val="24"/>
          <w:szCs w:val="24"/>
        </w:rPr>
        <w:t xml:space="preserve"> or surroundings</w:t>
      </w:r>
    </w:p>
    <w:p w14:paraId="46E86690" w14:textId="4C356E3F" w:rsidR="00AD1AC1" w:rsidRPr="00AD1AC1" w:rsidRDefault="00AD1AC1" w:rsidP="00AD1AC1">
      <w:pPr>
        <w:rPr>
          <w:rFonts w:asciiTheme="minorHAnsi" w:hAnsiTheme="minorHAnsi" w:cstheme="minorHAnsi"/>
          <w:sz w:val="24"/>
          <w:szCs w:val="24"/>
        </w:rPr>
      </w:pPr>
      <w:r w:rsidRPr="00AD1AC1">
        <w:rPr>
          <w:rFonts w:asciiTheme="minorHAnsi" w:hAnsiTheme="minorHAnsi" w:cstheme="minorHAnsi"/>
          <w:sz w:val="24"/>
          <w:szCs w:val="24"/>
        </w:rPr>
        <w:t xml:space="preserve">• Inability to avoid harm </w:t>
      </w:r>
      <w:proofErr w:type="gramStart"/>
      <w:r w:rsidRPr="00AD1AC1">
        <w:rPr>
          <w:rFonts w:asciiTheme="minorHAnsi" w:hAnsiTheme="minorHAnsi" w:cstheme="minorHAnsi"/>
          <w:sz w:val="24"/>
          <w:szCs w:val="24"/>
        </w:rPr>
        <w:t>as a result of</w:t>
      </w:r>
      <w:proofErr w:type="gramEnd"/>
      <w:r w:rsidRPr="00AD1AC1">
        <w:rPr>
          <w:rFonts w:asciiTheme="minorHAnsi" w:hAnsiTheme="minorHAnsi" w:cstheme="minorHAnsi"/>
          <w:sz w:val="24"/>
          <w:szCs w:val="24"/>
        </w:rPr>
        <w:t xml:space="preserve"> </w:t>
      </w:r>
      <w:proofErr w:type="spellStart"/>
      <w:r w:rsidR="00E57144">
        <w:rPr>
          <w:rFonts w:asciiTheme="minorHAnsi" w:hAnsiTheme="minorHAnsi" w:cstheme="minorHAnsi"/>
          <w:sz w:val="24"/>
          <w:szCs w:val="24"/>
        </w:rPr>
        <w:t>self neglect</w:t>
      </w:r>
      <w:proofErr w:type="spellEnd"/>
    </w:p>
    <w:p w14:paraId="284241A3" w14:textId="1AFC9608" w:rsidR="00AD1AC1" w:rsidRPr="00AD1AC1" w:rsidRDefault="00AD1AC1" w:rsidP="00AD1AC1">
      <w:pPr>
        <w:rPr>
          <w:rFonts w:asciiTheme="minorHAnsi" w:hAnsiTheme="minorHAnsi" w:cstheme="minorHAnsi"/>
          <w:sz w:val="24"/>
          <w:szCs w:val="24"/>
        </w:rPr>
      </w:pPr>
      <w:r w:rsidRPr="00AD1AC1">
        <w:rPr>
          <w:rFonts w:asciiTheme="minorHAnsi" w:hAnsiTheme="minorHAnsi" w:cstheme="minorHAnsi"/>
          <w:sz w:val="24"/>
          <w:szCs w:val="24"/>
        </w:rPr>
        <w:t>• Failure to seek help</w:t>
      </w:r>
      <w:r w:rsidR="00E57144">
        <w:rPr>
          <w:rFonts w:asciiTheme="minorHAnsi" w:hAnsiTheme="minorHAnsi" w:cstheme="minorHAnsi"/>
          <w:sz w:val="24"/>
          <w:szCs w:val="24"/>
        </w:rPr>
        <w:t xml:space="preserve"> </w:t>
      </w:r>
      <w:r w:rsidRPr="00AD1AC1">
        <w:rPr>
          <w:rFonts w:asciiTheme="minorHAnsi" w:hAnsiTheme="minorHAnsi" w:cstheme="minorHAnsi"/>
          <w:sz w:val="24"/>
          <w:szCs w:val="24"/>
        </w:rPr>
        <w:t>or access services to meet health and social care needs</w:t>
      </w:r>
    </w:p>
    <w:p w14:paraId="5275FEB8" w14:textId="671462F5" w:rsidR="00AD1AC1" w:rsidRDefault="00AD1AC1" w:rsidP="00AD1AC1">
      <w:pPr>
        <w:rPr>
          <w:rFonts w:asciiTheme="minorHAnsi" w:hAnsiTheme="minorHAnsi" w:cstheme="minorHAnsi"/>
          <w:sz w:val="24"/>
          <w:szCs w:val="24"/>
        </w:rPr>
      </w:pPr>
      <w:r w:rsidRPr="00AD1AC1">
        <w:rPr>
          <w:rFonts w:asciiTheme="minorHAnsi" w:hAnsiTheme="minorHAnsi" w:cstheme="minorHAnsi"/>
          <w:sz w:val="24"/>
          <w:szCs w:val="24"/>
        </w:rPr>
        <w:t xml:space="preserve">• </w:t>
      </w:r>
      <w:r w:rsidR="00E57144">
        <w:rPr>
          <w:rFonts w:asciiTheme="minorHAnsi" w:hAnsiTheme="minorHAnsi" w:cstheme="minorHAnsi"/>
          <w:sz w:val="24"/>
          <w:szCs w:val="24"/>
        </w:rPr>
        <w:t>I</w:t>
      </w:r>
      <w:r w:rsidR="00325AD0">
        <w:rPr>
          <w:rFonts w:asciiTheme="minorHAnsi" w:hAnsiTheme="minorHAnsi" w:cstheme="minorHAnsi"/>
          <w:sz w:val="24"/>
          <w:szCs w:val="24"/>
        </w:rPr>
        <w:t>nability</w:t>
      </w:r>
      <w:r w:rsidRPr="00AD1AC1">
        <w:rPr>
          <w:rFonts w:asciiTheme="minorHAnsi" w:hAnsiTheme="minorHAnsi" w:cstheme="minorHAnsi"/>
          <w:sz w:val="24"/>
          <w:szCs w:val="24"/>
        </w:rPr>
        <w:t xml:space="preserve"> </w:t>
      </w:r>
      <w:r w:rsidR="00E57144">
        <w:rPr>
          <w:rFonts w:asciiTheme="minorHAnsi" w:hAnsiTheme="minorHAnsi" w:cstheme="minorHAnsi"/>
          <w:sz w:val="24"/>
          <w:szCs w:val="24"/>
        </w:rPr>
        <w:t>or u</w:t>
      </w:r>
      <w:r w:rsidR="00E57144" w:rsidRPr="00AD1AC1">
        <w:rPr>
          <w:rFonts w:asciiTheme="minorHAnsi" w:hAnsiTheme="minorHAnsi" w:cstheme="minorHAnsi"/>
          <w:sz w:val="24"/>
          <w:szCs w:val="24"/>
        </w:rPr>
        <w:t xml:space="preserve">nwillingness </w:t>
      </w:r>
      <w:r w:rsidRPr="00AD1AC1">
        <w:rPr>
          <w:rFonts w:asciiTheme="minorHAnsi" w:hAnsiTheme="minorHAnsi" w:cstheme="minorHAnsi"/>
          <w:sz w:val="24"/>
          <w:szCs w:val="24"/>
        </w:rPr>
        <w:t>to manage one’s personal affairs</w:t>
      </w:r>
    </w:p>
    <w:p w14:paraId="7C9907FE" w14:textId="15D4A1C6" w:rsidR="00E57144" w:rsidRDefault="00E57144" w:rsidP="00AD1AC1">
      <w:pPr>
        <w:rPr>
          <w:rFonts w:asciiTheme="minorHAnsi" w:hAnsiTheme="minorHAnsi" w:cstheme="minorHAnsi"/>
          <w:sz w:val="24"/>
          <w:szCs w:val="24"/>
        </w:rPr>
      </w:pPr>
    </w:p>
    <w:p w14:paraId="581F2C07" w14:textId="77777777" w:rsidR="00E57144" w:rsidRPr="00E57144" w:rsidRDefault="00E57144" w:rsidP="00E57144">
      <w:pPr>
        <w:widowControl/>
        <w:autoSpaceDE/>
        <w:autoSpaceDN/>
        <w:spacing w:after="225" w:line="336" w:lineRule="atLeast"/>
        <w:rPr>
          <w:rFonts w:asciiTheme="minorHAnsi" w:eastAsia="Times New Roman" w:hAnsiTheme="minorHAnsi" w:cstheme="minorHAnsi"/>
          <w:color w:val="303030"/>
          <w:sz w:val="24"/>
          <w:szCs w:val="24"/>
          <w:lang w:val="en-GB" w:eastAsia="en-GB"/>
        </w:rPr>
      </w:pPr>
      <w:r w:rsidRPr="00E57144">
        <w:rPr>
          <w:rFonts w:asciiTheme="minorHAnsi" w:eastAsia="Times New Roman" w:hAnsiTheme="minorHAnsi" w:cstheme="minorHAnsi"/>
          <w:color w:val="303030"/>
          <w:sz w:val="24"/>
          <w:szCs w:val="24"/>
          <w:lang w:val="en-GB" w:eastAsia="en-GB"/>
        </w:rPr>
        <w:lastRenderedPageBreak/>
        <w:t>It is not always possible to establish a root cause for self-neglecting behaviours. Self-neglect can be a result of:</w:t>
      </w:r>
    </w:p>
    <w:p w14:paraId="3EE8F7A9" w14:textId="77777777" w:rsidR="00E57144" w:rsidRPr="00E57144" w:rsidRDefault="00E57144" w:rsidP="00E57144">
      <w:pPr>
        <w:widowControl/>
        <w:numPr>
          <w:ilvl w:val="0"/>
          <w:numId w:val="35"/>
        </w:numPr>
        <w:autoSpaceDE/>
        <w:autoSpaceDN/>
        <w:rPr>
          <w:rFonts w:asciiTheme="minorHAnsi" w:eastAsia="Times New Roman" w:hAnsiTheme="minorHAnsi" w:cstheme="minorHAnsi"/>
          <w:color w:val="303030"/>
          <w:sz w:val="24"/>
          <w:szCs w:val="24"/>
          <w:lang w:val="en-GB" w:eastAsia="en-GB"/>
        </w:rPr>
      </w:pPr>
      <w:r w:rsidRPr="00E57144">
        <w:rPr>
          <w:rFonts w:asciiTheme="minorHAnsi" w:eastAsia="Times New Roman" w:hAnsiTheme="minorHAnsi" w:cstheme="minorHAnsi"/>
          <w:color w:val="303030"/>
          <w:sz w:val="24"/>
          <w:szCs w:val="24"/>
          <w:lang w:val="en-GB" w:eastAsia="en-GB"/>
        </w:rPr>
        <w:t xml:space="preserve">a person’s brain injury, </w:t>
      </w:r>
      <w:proofErr w:type="gramStart"/>
      <w:r w:rsidRPr="00E57144">
        <w:rPr>
          <w:rFonts w:asciiTheme="minorHAnsi" w:eastAsia="Times New Roman" w:hAnsiTheme="minorHAnsi" w:cstheme="minorHAnsi"/>
          <w:color w:val="303030"/>
          <w:sz w:val="24"/>
          <w:szCs w:val="24"/>
          <w:lang w:val="en-GB" w:eastAsia="en-GB"/>
        </w:rPr>
        <w:t>dementia</w:t>
      </w:r>
      <w:proofErr w:type="gramEnd"/>
      <w:r w:rsidRPr="00E57144">
        <w:rPr>
          <w:rFonts w:asciiTheme="minorHAnsi" w:eastAsia="Times New Roman" w:hAnsiTheme="minorHAnsi" w:cstheme="minorHAnsi"/>
          <w:color w:val="303030"/>
          <w:sz w:val="24"/>
          <w:szCs w:val="24"/>
          <w:lang w:val="en-GB" w:eastAsia="en-GB"/>
        </w:rPr>
        <w:t xml:space="preserve"> or other mental disorder</w:t>
      </w:r>
    </w:p>
    <w:p w14:paraId="0A71F68C" w14:textId="77777777" w:rsidR="00E57144" w:rsidRPr="00E57144" w:rsidRDefault="00E57144" w:rsidP="00E57144">
      <w:pPr>
        <w:widowControl/>
        <w:numPr>
          <w:ilvl w:val="0"/>
          <w:numId w:val="35"/>
        </w:numPr>
        <w:autoSpaceDE/>
        <w:autoSpaceDN/>
        <w:rPr>
          <w:rFonts w:asciiTheme="minorHAnsi" w:eastAsia="Times New Roman" w:hAnsiTheme="minorHAnsi" w:cstheme="minorHAnsi"/>
          <w:color w:val="303030"/>
          <w:sz w:val="24"/>
          <w:szCs w:val="24"/>
          <w:lang w:val="en-GB" w:eastAsia="en-GB"/>
        </w:rPr>
      </w:pPr>
      <w:r w:rsidRPr="00E57144">
        <w:rPr>
          <w:rFonts w:asciiTheme="minorHAnsi" w:eastAsia="Times New Roman" w:hAnsiTheme="minorHAnsi" w:cstheme="minorHAnsi"/>
          <w:color w:val="303030"/>
          <w:sz w:val="24"/>
          <w:szCs w:val="24"/>
          <w:lang w:val="en-GB" w:eastAsia="en-GB"/>
        </w:rPr>
        <w:t>obsessive compulsive disorder or hoarding disorder</w:t>
      </w:r>
    </w:p>
    <w:p w14:paraId="510C1EC4" w14:textId="77777777" w:rsidR="00E57144" w:rsidRPr="00E57144" w:rsidRDefault="00E57144" w:rsidP="00E57144">
      <w:pPr>
        <w:widowControl/>
        <w:numPr>
          <w:ilvl w:val="0"/>
          <w:numId w:val="35"/>
        </w:numPr>
        <w:autoSpaceDE/>
        <w:autoSpaceDN/>
        <w:rPr>
          <w:rFonts w:asciiTheme="minorHAnsi" w:eastAsia="Times New Roman" w:hAnsiTheme="minorHAnsi" w:cstheme="minorHAnsi"/>
          <w:color w:val="303030"/>
          <w:sz w:val="24"/>
          <w:szCs w:val="24"/>
          <w:lang w:val="en-GB" w:eastAsia="en-GB"/>
        </w:rPr>
      </w:pPr>
      <w:r w:rsidRPr="00E57144">
        <w:rPr>
          <w:rFonts w:asciiTheme="minorHAnsi" w:eastAsia="Times New Roman" w:hAnsiTheme="minorHAnsi" w:cstheme="minorHAnsi"/>
          <w:color w:val="303030"/>
          <w:sz w:val="24"/>
          <w:szCs w:val="24"/>
          <w:lang w:val="en-GB" w:eastAsia="en-GB"/>
        </w:rPr>
        <w:t xml:space="preserve">physical illness which </w:t>
      </w:r>
      <w:proofErr w:type="gramStart"/>
      <w:r w:rsidRPr="00E57144">
        <w:rPr>
          <w:rFonts w:asciiTheme="minorHAnsi" w:eastAsia="Times New Roman" w:hAnsiTheme="minorHAnsi" w:cstheme="minorHAnsi"/>
          <w:color w:val="303030"/>
          <w:sz w:val="24"/>
          <w:szCs w:val="24"/>
          <w:lang w:val="en-GB" w:eastAsia="en-GB"/>
        </w:rPr>
        <w:t>has an effect on</w:t>
      </w:r>
      <w:proofErr w:type="gramEnd"/>
      <w:r w:rsidRPr="00E57144">
        <w:rPr>
          <w:rFonts w:asciiTheme="minorHAnsi" w:eastAsia="Times New Roman" w:hAnsiTheme="minorHAnsi" w:cstheme="minorHAnsi"/>
          <w:color w:val="303030"/>
          <w:sz w:val="24"/>
          <w:szCs w:val="24"/>
          <w:lang w:val="en-GB" w:eastAsia="en-GB"/>
        </w:rPr>
        <w:t xml:space="preserve"> abilities, energy levels, attention span, organisational skills or motivation</w:t>
      </w:r>
    </w:p>
    <w:p w14:paraId="59053119" w14:textId="77777777" w:rsidR="00E57144" w:rsidRPr="00E57144" w:rsidRDefault="00E57144" w:rsidP="00E57144">
      <w:pPr>
        <w:widowControl/>
        <w:numPr>
          <w:ilvl w:val="0"/>
          <w:numId w:val="35"/>
        </w:numPr>
        <w:autoSpaceDE/>
        <w:autoSpaceDN/>
        <w:rPr>
          <w:rFonts w:asciiTheme="minorHAnsi" w:eastAsia="Times New Roman" w:hAnsiTheme="minorHAnsi" w:cstheme="minorHAnsi"/>
          <w:color w:val="303030"/>
          <w:sz w:val="24"/>
          <w:szCs w:val="24"/>
          <w:lang w:val="en-GB" w:eastAsia="en-GB"/>
        </w:rPr>
      </w:pPr>
      <w:r w:rsidRPr="00E57144">
        <w:rPr>
          <w:rFonts w:asciiTheme="minorHAnsi" w:eastAsia="Times New Roman" w:hAnsiTheme="minorHAnsi" w:cstheme="minorHAnsi"/>
          <w:color w:val="303030"/>
          <w:sz w:val="24"/>
          <w:szCs w:val="24"/>
          <w:lang w:val="en-GB" w:eastAsia="en-GB"/>
        </w:rPr>
        <w:t xml:space="preserve">reduced motivation as a side effect of </w:t>
      </w:r>
      <w:proofErr w:type="gramStart"/>
      <w:r w:rsidRPr="00E57144">
        <w:rPr>
          <w:rFonts w:asciiTheme="minorHAnsi" w:eastAsia="Times New Roman" w:hAnsiTheme="minorHAnsi" w:cstheme="minorHAnsi"/>
          <w:color w:val="303030"/>
          <w:sz w:val="24"/>
          <w:szCs w:val="24"/>
          <w:lang w:val="en-GB" w:eastAsia="en-GB"/>
        </w:rPr>
        <w:t>medication</w:t>
      </w:r>
      <w:proofErr w:type="gramEnd"/>
    </w:p>
    <w:p w14:paraId="37397B80" w14:textId="77777777" w:rsidR="00E57144" w:rsidRPr="00E57144" w:rsidRDefault="00E57144" w:rsidP="00E57144">
      <w:pPr>
        <w:widowControl/>
        <w:numPr>
          <w:ilvl w:val="0"/>
          <w:numId w:val="35"/>
        </w:numPr>
        <w:autoSpaceDE/>
        <w:autoSpaceDN/>
        <w:rPr>
          <w:rFonts w:asciiTheme="minorHAnsi" w:eastAsia="Times New Roman" w:hAnsiTheme="minorHAnsi" w:cstheme="minorHAnsi"/>
          <w:color w:val="303030"/>
          <w:sz w:val="24"/>
          <w:szCs w:val="24"/>
          <w:lang w:val="en-GB" w:eastAsia="en-GB"/>
        </w:rPr>
      </w:pPr>
      <w:r w:rsidRPr="00E57144">
        <w:rPr>
          <w:rFonts w:asciiTheme="minorHAnsi" w:eastAsia="Times New Roman" w:hAnsiTheme="minorHAnsi" w:cstheme="minorHAnsi"/>
          <w:color w:val="303030"/>
          <w:sz w:val="24"/>
          <w:szCs w:val="24"/>
          <w:lang w:val="en-GB" w:eastAsia="en-GB"/>
        </w:rPr>
        <w:t>addictions</w:t>
      </w:r>
    </w:p>
    <w:p w14:paraId="3343BB29" w14:textId="142537BC" w:rsidR="00E57144" w:rsidRPr="00E57144" w:rsidRDefault="00E57144" w:rsidP="00E57144">
      <w:pPr>
        <w:widowControl/>
        <w:numPr>
          <w:ilvl w:val="0"/>
          <w:numId w:val="35"/>
        </w:numPr>
        <w:autoSpaceDE/>
        <w:autoSpaceDN/>
        <w:rPr>
          <w:rFonts w:asciiTheme="minorHAnsi" w:eastAsia="Times New Roman" w:hAnsiTheme="minorHAnsi" w:cstheme="minorHAnsi"/>
          <w:color w:val="303030"/>
          <w:sz w:val="24"/>
          <w:szCs w:val="24"/>
          <w:lang w:val="en-GB" w:eastAsia="en-GB"/>
        </w:rPr>
      </w:pPr>
      <w:r w:rsidRPr="00E57144">
        <w:rPr>
          <w:rFonts w:asciiTheme="minorHAnsi" w:eastAsia="Times New Roman" w:hAnsiTheme="minorHAnsi" w:cstheme="minorHAnsi"/>
          <w:color w:val="303030"/>
          <w:sz w:val="24"/>
          <w:szCs w:val="24"/>
          <w:lang w:val="en-GB" w:eastAsia="en-GB"/>
        </w:rPr>
        <w:t>traumatic life change</w:t>
      </w:r>
    </w:p>
    <w:p w14:paraId="122BF461" w14:textId="3B4AEE20" w:rsidR="007A6A70" w:rsidRDefault="007A6A70" w:rsidP="00AD1AC1">
      <w:pPr>
        <w:rPr>
          <w:rFonts w:asciiTheme="minorHAnsi" w:hAnsiTheme="minorHAnsi" w:cstheme="minorHAnsi"/>
          <w:sz w:val="24"/>
          <w:szCs w:val="24"/>
        </w:rPr>
      </w:pPr>
    </w:p>
    <w:p w14:paraId="449E2701" w14:textId="4618D876" w:rsidR="007A6A70" w:rsidRPr="00AD1AC1" w:rsidRDefault="007A6A70" w:rsidP="00AD1AC1">
      <w:pPr>
        <w:rPr>
          <w:rFonts w:asciiTheme="minorHAnsi" w:hAnsiTheme="minorHAnsi" w:cstheme="minorHAnsi"/>
          <w:sz w:val="24"/>
          <w:szCs w:val="24"/>
        </w:rPr>
      </w:pPr>
      <w:r>
        <w:rPr>
          <w:rFonts w:asciiTheme="minorHAnsi" w:hAnsiTheme="minorHAnsi" w:cstheme="minorHAnsi"/>
          <w:sz w:val="24"/>
          <w:szCs w:val="24"/>
        </w:rPr>
        <w:t xml:space="preserve">It is important to understand that this </w:t>
      </w:r>
      <w:r w:rsidR="00BE4A77">
        <w:rPr>
          <w:rFonts w:asciiTheme="minorHAnsi" w:hAnsiTheme="minorHAnsi" w:cstheme="minorHAnsi"/>
          <w:sz w:val="24"/>
          <w:szCs w:val="24"/>
        </w:rPr>
        <w:t xml:space="preserve">perceived </w:t>
      </w:r>
      <w:r>
        <w:rPr>
          <w:rFonts w:asciiTheme="minorHAnsi" w:hAnsiTheme="minorHAnsi" w:cstheme="minorHAnsi"/>
          <w:sz w:val="24"/>
          <w:szCs w:val="24"/>
        </w:rPr>
        <w:t>unwillingness to selfcare or accept services can arise for many complex reasons and can be long standing or relatively recent. There is an undeniable link between self-neglect and unresolved trauma and medical conditions such as Diogenes Syndrome, Wernicke / Korsakoff Syndrome, Frontal lobe damage, depression, Obsessive Compulsive Disorder, Schizophrenia</w:t>
      </w:r>
      <w:r w:rsidR="00A41DAE">
        <w:rPr>
          <w:rFonts w:asciiTheme="minorHAnsi" w:hAnsiTheme="minorHAnsi" w:cstheme="minorHAnsi"/>
          <w:sz w:val="24"/>
          <w:szCs w:val="24"/>
        </w:rPr>
        <w:t>, alcohol / drug dependence.</w:t>
      </w:r>
    </w:p>
    <w:p w14:paraId="54CC8379" w14:textId="77777777" w:rsidR="00AD1AC1" w:rsidRPr="000B6E18" w:rsidRDefault="00AD1AC1" w:rsidP="00AD1AC1"/>
    <w:p w14:paraId="5AC67270" w14:textId="77777777" w:rsidR="00C321E9" w:rsidRPr="000B6E18" w:rsidRDefault="004148BF" w:rsidP="000B6E18">
      <w:pPr>
        <w:rPr>
          <w:rFonts w:asciiTheme="minorHAnsi" w:hAnsiTheme="minorHAnsi" w:cstheme="minorHAnsi"/>
          <w:sz w:val="24"/>
          <w:szCs w:val="24"/>
        </w:rPr>
      </w:pPr>
      <w:r w:rsidRPr="000B6E18">
        <w:rPr>
          <w:rFonts w:asciiTheme="minorHAnsi" w:hAnsiTheme="minorHAnsi" w:cstheme="minorHAnsi"/>
          <w:sz w:val="24"/>
          <w:szCs w:val="24"/>
        </w:rPr>
        <w:t>“Self-neglect: this covers a wide range of behaviour neglecting to care for one’s personal hygiene, health or surroundings and includes behaviour such as hoarding” (The Care Act Guidance, DH 2016, s14.16)</w:t>
      </w:r>
    </w:p>
    <w:p w14:paraId="0A2113F3" w14:textId="77777777" w:rsidR="00C321E9" w:rsidRPr="000B6E18" w:rsidRDefault="004148BF" w:rsidP="000B6E18">
      <w:pPr>
        <w:rPr>
          <w:rFonts w:asciiTheme="minorHAnsi" w:hAnsiTheme="minorHAnsi" w:cstheme="minorHAnsi"/>
          <w:sz w:val="24"/>
          <w:szCs w:val="24"/>
        </w:rPr>
      </w:pPr>
      <w:r w:rsidRPr="000B6E18">
        <w:rPr>
          <w:rFonts w:asciiTheme="minorHAnsi" w:hAnsiTheme="minorHAnsi" w:cstheme="minorHAnsi"/>
          <w:sz w:val="24"/>
          <w:szCs w:val="24"/>
        </w:rPr>
        <w:t>And</w:t>
      </w:r>
    </w:p>
    <w:p w14:paraId="32070760" w14:textId="237BE5D1" w:rsidR="00C321E9" w:rsidRDefault="004148BF" w:rsidP="000B6E18">
      <w:pPr>
        <w:rPr>
          <w:rFonts w:asciiTheme="minorHAnsi" w:hAnsiTheme="minorHAnsi" w:cstheme="minorHAnsi"/>
          <w:sz w:val="24"/>
          <w:szCs w:val="24"/>
        </w:rPr>
      </w:pPr>
      <w:r w:rsidRPr="000B6E18">
        <w:rPr>
          <w:rFonts w:asciiTheme="minorHAnsi" w:hAnsiTheme="minorHAnsi" w:cstheme="minorHAnsi"/>
          <w:sz w:val="24"/>
          <w:szCs w:val="24"/>
        </w:rPr>
        <w:t>“</w:t>
      </w:r>
      <w:bookmarkStart w:id="5" w:name="_Hlk144284947"/>
      <w:r w:rsidRPr="000B6E18">
        <w:rPr>
          <w:rFonts w:asciiTheme="minorHAnsi" w:hAnsiTheme="minorHAnsi" w:cstheme="minorHAnsi"/>
          <w:sz w:val="24"/>
          <w:szCs w:val="24"/>
        </w:rPr>
        <w:t>Where someone demonstrates lack of care for themselves and or their environment and refuses assistance or services. It can be long-standing or recent” (DH 2016: Annex J).</w:t>
      </w:r>
    </w:p>
    <w:p w14:paraId="632C5B31" w14:textId="77777777" w:rsidR="00AD1AC1" w:rsidRPr="000B6E18" w:rsidRDefault="00AD1AC1" w:rsidP="000B6E18">
      <w:pPr>
        <w:rPr>
          <w:rFonts w:asciiTheme="minorHAnsi" w:hAnsiTheme="minorHAnsi" w:cstheme="minorHAnsi"/>
          <w:sz w:val="24"/>
          <w:szCs w:val="24"/>
        </w:rPr>
      </w:pPr>
    </w:p>
    <w:bookmarkEnd w:id="5"/>
    <w:p w14:paraId="77823D67" w14:textId="7CAFDFEE" w:rsidR="00C321E9" w:rsidRDefault="004148BF" w:rsidP="000B6E18">
      <w:pPr>
        <w:rPr>
          <w:rFonts w:asciiTheme="minorHAnsi" w:hAnsiTheme="minorHAnsi" w:cstheme="minorHAnsi"/>
          <w:sz w:val="24"/>
          <w:szCs w:val="24"/>
        </w:rPr>
      </w:pPr>
      <w:r w:rsidRPr="000B6E18">
        <w:rPr>
          <w:rFonts w:asciiTheme="minorHAnsi" w:hAnsiTheme="minorHAnsi" w:cstheme="minorHAnsi"/>
          <w:sz w:val="24"/>
          <w:szCs w:val="24"/>
        </w:rPr>
        <w:t xml:space="preserve">The person concerned may </w:t>
      </w:r>
      <w:proofErr w:type="spellStart"/>
      <w:r w:rsidRPr="000B6E18">
        <w:rPr>
          <w:rFonts w:asciiTheme="minorHAnsi" w:hAnsiTheme="minorHAnsi" w:cstheme="minorHAnsi"/>
          <w:sz w:val="24"/>
          <w:szCs w:val="24"/>
        </w:rPr>
        <w:t>recognise</w:t>
      </w:r>
      <w:proofErr w:type="spellEnd"/>
      <w:r w:rsidRPr="000B6E18">
        <w:rPr>
          <w:rFonts w:asciiTheme="minorHAnsi" w:hAnsiTheme="minorHAnsi" w:cstheme="minorHAnsi"/>
          <w:sz w:val="24"/>
          <w:szCs w:val="24"/>
        </w:rPr>
        <w:t xml:space="preserve"> the </w:t>
      </w:r>
      <w:r w:rsidR="00286A51" w:rsidRPr="000B6E18">
        <w:rPr>
          <w:rFonts w:asciiTheme="minorHAnsi" w:hAnsiTheme="minorHAnsi" w:cstheme="minorHAnsi"/>
          <w:sz w:val="24"/>
          <w:szCs w:val="24"/>
        </w:rPr>
        <w:t>term</w:t>
      </w:r>
      <w:r w:rsidR="00905DE6">
        <w:rPr>
          <w:rFonts w:asciiTheme="minorHAnsi" w:hAnsiTheme="minorHAnsi" w:cstheme="minorHAnsi"/>
          <w:sz w:val="24"/>
          <w:szCs w:val="24"/>
        </w:rPr>
        <w:t xml:space="preserve"> self-neg</w:t>
      </w:r>
      <w:r w:rsidR="00613619">
        <w:rPr>
          <w:rFonts w:asciiTheme="minorHAnsi" w:hAnsiTheme="minorHAnsi" w:cstheme="minorHAnsi"/>
          <w:sz w:val="24"/>
          <w:szCs w:val="24"/>
        </w:rPr>
        <w:t>le</w:t>
      </w:r>
      <w:r w:rsidR="00905DE6">
        <w:rPr>
          <w:rFonts w:asciiTheme="minorHAnsi" w:hAnsiTheme="minorHAnsi" w:cstheme="minorHAnsi"/>
          <w:sz w:val="24"/>
          <w:szCs w:val="24"/>
        </w:rPr>
        <w:t>ct</w:t>
      </w:r>
      <w:r w:rsidR="00286A51" w:rsidRPr="000B6E18">
        <w:rPr>
          <w:rFonts w:asciiTheme="minorHAnsi" w:hAnsiTheme="minorHAnsi" w:cstheme="minorHAnsi"/>
          <w:sz w:val="24"/>
          <w:szCs w:val="24"/>
        </w:rPr>
        <w:t xml:space="preserve"> but</w:t>
      </w:r>
      <w:r w:rsidRPr="000B6E18">
        <w:rPr>
          <w:rFonts w:asciiTheme="minorHAnsi" w:hAnsiTheme="minorHAnsi" w:cstheme="minorHAnsi"/>
          <w:sz w:val="24"/>
          <w:szCs w:val="24"/>
        </w:rPr>
        <w:t xml:space="preserve"> may not use it to describe their own situation (</w:t>
      </w:r>
      <w:proofErr w:type="spellStart"/>
      <w:r w:rsidRPr="000B6E18">
        <w:rPr>
          <w:rFonts w:asciiTheme="minorHAnsi" w:hAnsiTheme="minorHAnsi" w:cstheme="minorHAnsi"/>
          <w:sz w:val="24"/>
          <w:szCs w:val="24"/>
        </w:rPr>
        <w:t>Braye</w:t>
      </w:r>
      <w:proofErr w:type="spellEnd"/>
      <w:r w:rsidRPr="000B6E18">
        <w:rPr>
          <w:rFonts w:asciiTheme="minorHAnsi" w:hAnsiTheme="minorHAnsi" w:cstheme="minorHAnsi"/>
          <w:sz w:val="24"/>
          <w:szCs w:val="24"/>
        </w:rPr>
        <w:t xml:space="preserve"> and Preston-Shoot, 2015).</w:t>
      </w:r>
    </w:p>
    <w:p w14:paraId="41E6C859" w14:textId="77777777" w:rsidR="00C321E9" w:rsidRPr="00AE73BA" w:rsidRDefault="00C321E9" w:rsidP="00AE73BA"/>
    <w:p w14:paraId="66AE3092" w14:textId="0E4AEE13" w:rsidR="00AE73BA" w:rsidRDefault="00AE73BA" w:rsidP="000512DD">
      <w:pPr>
        <w:pStyle w:val="Heading1"/>
        <w:numPr>
          <w:ilvl w:val="0"/>
          <w:numId w:val="32"/>
        </w:numPr>
        <w:rPr>
          <w:color w:val="365F91" w:themeColor="accent1" w:themeShade="BF"/>
        </w:rPr>
      </w:pPr>
      <w:bookmarkStart w:id="6" w:name="_Toc149295200"/>
      <w:r w:rsidRPr="00AE73BA">
        <w:rPr>
          <w:color w:val="365F91" w:themeColor="accent1" w:themeShade="BF"/>
        </w:rPr>
        <w:t>Working with Individuals at risk of self-neglect</w:t>
      </w:r>
      <w:bookmarkEnd w:id="6"/>
      <w:r w:rsidRPr="00AE73BA">
        <w:rPr>
          <w:color w:val="365F91" w:themeColor="accent1" w:themeShade="BF"/>
        </w:rPr>
        <w:t xml:space="preserve"> </w:t>
      </w:r>
    </w:p>
    <w:p w14:paraId="2AF7193C" w14:textId="77777777" w:rsidR="00AE73BA" w:rsidRDefault="00AE73BA" w:rsidP="00AE73BA">
      <w:pPr>
        <w:pStyle w:val="Heading1"/>
        <w:rPr>
          <w:color w:val="365F91" w:themeColor="accent1" w:themeShade="BF"/>
        </w:rPr>
      </w:pPr>
    </w:p>
    <w:p w14:paraId="5A88CDB3" w14:textId="77777777" w:rsidR="00905DE6" w:rsidRDefault="00AE73BA" w:rsidP="00AE73BA">
      <w:pPr>
        <w:rPr>
          <w:sz w:val="24"/>
          <w:szCs w:val="24"/>
        </w:rPr>
      </w:pPr>
      <w:r w:rsidRPr="00AE73BA">
        <w:rPr>
          <w:sz w:val="24"/>
          <w:szCs w:val="24"/>
        </w:rPr>
        <w:t>In line with the principles of Making Safeguarding Personal, the views of the individual must be sought; ideally, this will be informed by the views of carers and/or relatives as well as by the views of individual themselves, wherever possible and practicable</w:t>
      </w:r>
      <w:r w:rsidR="001D3090">
        <w:rPr>
          <w:sz w:val="24"/>
          <w:szCs w:val="24"/>
        </w:rPr>
        <w:t>.</w:t>
      </w:r>
    </w:p>
    <w:p w14:paraId="181B4D90" w14:textId="5E1BCDA9" w:rsidR="00C67A70" w:rsidRDefault="00C67A70" w:rsidP="00AE73BA">
      <w:pPr>
        <w:rPr>
          <w:sz w:val="24"/>
          <w:szCs w:val="24"/>
        </w:rPr>
      </w:pPr>
    </w:p>
    <w:p w14:paraId="7C7C68AA" w14:textId="12A798A4" w:rsidR="00AE73BA" w:rsidRDefault="0080569F" w:rsidP="00AE73BA">
      <w:pPr>
        <w:rPr>
          <w:sz w:val="24"/>
          <w:szCs w:val="24"/>
        </w:rPr>
      </w:pPr>
      <w:hyperlink r:id="rId12" w:history="1">
        <w:r w:rsidR="001D3090" w:rsidRPr="002C60E4">
          <w:rPr>
            <w:rStyle w:val="Hyperlink"/>
            <w:sz w:val="24"/>
            <w:szCs w:val="24"/>
          </w:rPr>
          <w:t>Working with People who Self-Neglect</w:t>
        </w:r>
      </w:hyperlink>
      <w:r w:rsidR="001D3090">
        <w:rPr>
          <w:sz w:val="24"/>
          <w:szCs w:val="24"/>
        </w:rPr>
        <w:t xml:space="preserve"> provides a comprehensive </w:t>
      </w:r>
      <w:proofErr w:type="gramStart"/>
      <w:r w:rsidR="001D3090">
        <w:rPr>
          <w:sz w:val="24"/>
          <w:szCs w:val="24"/>
        </w:rPr>
        <w:t>research based</w:t>
      </w:r>
      <w:proofErr w:type="gramEnd"/>
      <w:r w:rsidR="001D3090">
        <w:rPr>
          <w:sz w:val="24"/>
          <w:szCs w:val="24"/>
        </w:rPr>
        <w:t xml:space="preserve"> practice tool</w:t>
      </w:r>
      <w:r w:rsidR="00C67A70">
        <w:rPr>
          <w:sz w:val="24"/>
          <w:szCs w:val="24"/>
        </w:rPr>
        <w:t xml:space="preserve"> </w:t>
      </w:r>
      <w:r w:rsidR="00905DE6">
        <w:rPr>
          <w:sz w:val="24"/>
          <w:szCs w:val="24"/>
        </w:rPr>
        <w:t xml:space="preserve">and information on legal powers, </w:t>
      </w:r>
      <w:r w:rsidR="00C67A70">
        <w:rPr>
          <w:sz w:val="24"/>
          <w:szCs w:val="24"/>
        </w:rPr>
        <w:t>demonstrating best practice when working with individuals at risk of self-neglecting</w:t>
      </w:r>
      <w:r w:rsidR="00325AD0">
        <w:rPr>
          <w:sz w:val="24"/>
          <w:szCs w:val="24"/>
        </w:rPr>
        <w:t xml:space="preserve"> and form part of this guidance a</w:t>
      </w:r>
      <w:r w:rsidR="00905DE6">
        <w:rPr>
          <w:sz w:val="24"/>
          <w:szCs w:val="24"/>
        </w:rPr>
        <w:t>t</w:t>
      </w:r>
      <w:r w:rsidR="00325AD0">
        <w:rPr>
          <w:sz w:val="24"/>
          <w:szCs w:val="24"/>
        </w:rPr>
        <w:t xml:space="preserve"> appendix A.  The tools demonstrate various methods of engaging with people who self-neglect in a trauma informed way in recognition of the significant links that </w:t>
      </w:r>
      <w:r w:rsidR="001649BA">
        <w:rPr>
          <w:sz w:val="24"/>
          <w:szCs w:val="24"/>
        </w:rPr>
        <w:t xml:space="preserve">the </w:t>
      </w:r>
      <w:r w:rsidR="00325AD0">
        <w:rPr>
          <w:sz w:val="24"/>
          <w:szCs w:val="24"/>
        </w:rPr>
        <w:t>impacts of trauma ha</w:t>
      </w:r>
      <w:r w:rsidR="001649BA">
        <w:rPr>
          <w:sz w:val="24"/>
          <w:szCs w:val="24"/>
        </w:rPr>
        <w:t xml:space="preserve">ve with </w:t>
      </w:r>
      <w:proofErr w:type="spellStart"/>
      <w:r w:rsidR="001649BA">
        <w:rPr>
          <w:sz w:val="24"/>
          <w:szCs w:val="24"/>
        </w:rPr>
        <w:t>behaviours</w:t>
      </w:r>
      <w:proofErr w:type="spellEnd"/>
      <w:r w:rsidR="001649BA">
        <w:rPr>
          <w:sz w:val="24"/>
          <w:szCs w:val="24"/>
        </w:rPr>
        <w:t xml:space="preserve"> that result in self-neglect.</w:t>
      </w:r>
    </w:p>
    <w:p w14:paraId="731CE75C" w14:textId="77777777" w:rsidR="000512DD" w:rsidRDefault="000512DD" w:rsidP="00AE73BA">
      <w:pPr>
        <w:rPr>
          <w:sz w:val="24"/>
          <w:szCs w:val="24"/>
        </w:rPr>
      </w:pPr>
    </w:p>
    <w:p w14:paraId="7FE0C536" w14:textId="07400150" w:rsidR="000512DD" w:rsidRDefault="000512DD" w:rsidP="000512DD">
      <w:pPr>
        <w:pStyle w:val="Heading1"/>
        <w:numPr>
          <w:ilvl w:val="0"/>
          <w:numId w:val="32"/>
        </w:numPr>
        <w:rPr>
          <w:color w:val="365F91" w:themeColor="accent1" w:themeShade="BF"/>
        </w:rPr>
      </w:pPr>
      <w:bookmarkStart w:id="7" w:name="_Toc149295201"/>
      <w:r w:rsidRPr="000512DD">
        <w:rPr>
          <w:color w:val="365F91" w:themeColor="accent1" w:themeShade="BF"/>
        </w:rPr>
        <w:t>Consent</w:t>
      </w:r>
      <w:bookmarkEnd w:id="7"/>
    </w:p>
    <w:p w14:paraId="3D7F1DE0" w14:textId="77777777" w:rsidR="000512DD" w:rsidRDefault="000512DD" w:rsidP="00BD511B"/>
    <w:p w14:paraId="09CAE1D0" w14:textId="6BADB4C4" w:rsidR="00C17559" w:rsidRDefault="000512DD" w:rsidP="000512DD">
      <w:pPr>
        <w:rPr>
          <w:sz w:val="24"/>
          <w:szCs w:val="24"/>
        </w:rPr>
      </w:pPr>
      <w:r w:rsidRPr="000512DD">
        <w:rPr>
          <w:sz w:val="24"/>
          <w:szCs w:val="24"/>
        </w:rPr>
        <w:t xml:space="preserve">Professionals must balance individual’s rights </w:t>
      </w:r>
      <w:r w:rsidR="00905DE6">
        <w:rPr>
          <w:sz w:val="24"/>
          <w:szCs w:val="24"/>
        </w:rPr>
        <w:t xml:space="preserve">(including people’s right to a private and family life and the right to life) </w:t>
      </w:r>
      <w:r w:rsidRPr="000512DD">
        <w:rPr>
          <w:sz w:val="24"/>
          <w:szCs w:val="24"/>
        </w:rPr>
        <w:t>with agencies’ duties and responsibilities. Building a positive relationship with individuals who self-neglect is critical to achieving change for them, and in ensuring their safety and protection.</w:t>
      </w:r>
    </w:p>
    <w:p w14:paraId="47E34908" w14:textId="08AD1F43" w:rsidR="000512DD" w:rsidRPr="000512DD" w:rsidRDefault="000512DD" w:rsidP="000512DD">
      <w:pPr>
        <w:rPr>
          <w:sz w:val="24"/>
          <w:szCs w:val="24"/>
        </w:rPr>
      </w:pPr>
      <w:r w:rsidRPr="000512DD">
        <w:rPr>
          <w:sz w:val="24"/>
          <w:szCs w:val="24"/>
        </w:rPr>
        <w:t xml:space="preserve">Consideration needs to be given at an early stage, to determine if the individual has the </w:t>
      </w:r>
      <w:r w:rsidRPr="000512DD">
        <w:rPr>
          <w:sz w:val="24"/>
          <w:szCs w:val="24"/>
        </w:rPr>
        <w:lastRenderedPageBreak/>
        <w:t>mental capacity to understand and make informed decisions about their responses to agencies’ concerns about their apparent self</w:t>
      </w:r>
      <w:r>
        <w:rPr>
          <w:sz w:val="24"/>
          <w:szCs w:val="24"/>
        </w:rPr>
        <w:t>-ne</w:t>
      </w:r>
      <w:r w:rsidRPr="000512DD">
        <w:rPr>
          <w:sz w:val="24"/>
          <w:szCs w:val="24"/>
        </w:rPr>
        <w:t>glecting. However, it is imperative to consider separately, the sa</w:t>
      </w:r>
      <w:r w:rsidR="00C67A70">
        <w:rPr>
          <w:sz w:val="24"/>
          <w:szCs w:val="24"/>
        </w:rPr>
        <w:t xml:space="preserve">fety and wellbeing </w:t>
      </w:r>
      <w:r w:rsidRPr="000512DD">
        <w:rPr>
          <w:sz w:val="24"/>
          <w:szCs w:val="24"/>
        </w:rPr>
        <w:t>of each person living in a household where self-neglect is believed to be taking place. This must include, as far as is appropriate, the dynamics between the individuals and how their relationship may be supported to influence positive change.</w:t>
      </w:r>
    </w:p>
    <w:p w14:paraId="7B31A46B" w14:textId="01FCC462" w:rsidR="001649BA" w:rsidRDefault="00C17559" w:rsidP="001649BA">
      <w:pPr>
        <w:rPr>
          <w:sz w:val="24"/>
          <w:szCs w:val="24"/>
        </w:rPr>
      </w:pPr>
      <w:r w:rsidRPr="00C17559">
        <w:rPr>
          <w:sz w:val="24"/>
          <w:szCs w:val="24"/>
        </w:rPr>
        <w:t xml:space="preserve">Where the individual’s ability to make </w:t>
      </w:r>
      <w:r w:rsidR="00C67A70">
        <w:rPr>
          <w:sz w:val="24"/>
          <w:szCs w:val="24"/>
        </w:rPr>
        <w:t xml:space="preserve">relevant </w:t>
      </w:r>
      <w:r w:rsidRPr="00C17559">
        <w:rPr>
          <w:sz w:val="24"/>
          <w:szCs w:val="24"/>
        </w:rPr>
        <w:t xml:space="preserve">decisions appears to be questioned, the principles of the </w:t>
      </w:r>
      <w:hyperlink r:id="rId13" w:history="1">
        <w:r w:rsidRPr="002E17F1">
          <w:rPr>
            <w:rStyle w:val="Hyperlink"/>
            <w:sz w:val="24"/>
            <w:szCs w:val="24"/>
          </w:rPr>
          <w:t>Mental Capacity Act 2005</w:t>
        </w:r>
      </w:hyperlink>
      <w:r w:rsidRPr="00C17559">
        <w:rPr>
          <w:sz w:val="24"/>
          <w:szCs w:val="24"/>
        </w:rPr>
        <w:t xml:space="preserve"> </w:t>
      </w:r>
      <w:r w:rsidRPr="001649BA">
        <w:rPr>
          <w:sz w:val="24"/>
          <w:szCs w:val="24"/>
          <w:u w:val="single"/>
        </w:rPr>
        <w:t>must</w:t>
      </w:r>
      <w:r w:rsidRPr="00C17559">
        <w:rPr>
          <w:sz w:val="24"/>
          <w:szCs w:val="24"/>
        </w:rPr>
        <w:t xml:space="preserve"> be followed</w:t>
      </w:r>
      <w:r w:rsidR="00492555">
        <w:rPr>
          <w:sz w:val="24"/>
          <w:szCs w:val="24"/>
        </w:rPr>
        <w:t xml:space="preserve"> and this </w:t>
      </w:r>
      <w:r w:rsidR="001649BA">
        <w:rPr>
          <w:sz w:val="24"/>
          <w:szCs w:val="24"/>
        </w:rPr>
        <w:t>is likely to</w:t>
      </w:r>
      <w:r w:rsidR="00492555">
        <w:rPr>
          <w:sz w:val="24"/>
          <w:szCs w:val="24"/>
        </w:rPr>
        <w:t xml:space="preserve"> include a formal </w:t>
      </w:r>
      <w:r w:rsidR="001649BA">
        <w:rPr>
          <w:sz w:val="24"/>
          <w:szCs w:val="24"/>
        </w:rPr>
        <w:t xml:space="preserve">mental capacity </w:t>
      </w:r>
      <w:r w:rsidR="00492555">
        <w:rPr>
          <w:sz w:val="24"/>
          <w:szCs w:val="24"/>
        </w:rPr>
        <w:t>assessment and</w:t>
      </w:r>
      <w:r w:rsidR="001649BA">
        <w:rPr>
          <w:sz w:val="24"/>
          <w:szCs w:val="24"/>
        </w:rPr>
        <w:t xml:space="preserve"> potentially</w:t>
      </w:r>
      <w:r w:rsidR="00492555">
        <w:rPr>
          <w:sz w:val="24"/>
          <w:szCs w:val="24"/>
        </w:rPr>
        <w:t xml:space="preserve"> best interest decisions being made.</w:t>
      </w:r>
      <w:r w:rsidR="001649BA">
        <w:rPr>
          <w:sz w:val="24"/>
          <w:szCs w:val="24"/>
        </w:rPr>
        <w:t xml:space="preserve"> Practitioners should also consider the person’s executive functioning (the ability to carry out a decision they have made).</w:t>
      </w:r>
    </w:p>
    <w:p w14:paraId="611A40DC" w14:textId="3A7D91C3" w:rsidR="000512DD" w:rsidRDefault="000512DD" w:rsidP="00AE73BA">
      <w:pPr>
        <w:rPr>
          <w:sz w:val="24"/>
          <w:szCs w:val="24"/>
        </w:rPr>
      </w:pPr>
    </w:p>
    <w:p w14:paraId="731554A5" w14:textId="59069CC5" w:rsidR="00492555" w:rsidRDefault="00492555" w:rsidP="00AE73BA">
      <w:pPr>
        <w:rPr>
          <w:sz w:val="24"/>
          <w:szCs w:val="24"/>
        </w:rPr>
      </w:pPr>
      <w:r>
        <w:rPr>
          <w:sz w:val="24"/>
          <w:szCs w:val="24"/>
        </w:rPr>
        <w:t>The princip</w:t>
      </w:r>
      <w:r w:rsidR="00C67A70">
        <w:rPr>
          <w:sz w:val="24"/>
          <w:szCs w:val="24"/>
        </w:rPr>
        <w:t>le</w:t>
      </w:r>
      <w:r w:rsidR="001649BA">
        <w:rPr>
          <w:sz w:val="24"/>
          <w:szCs w:val="24"/>
        </w:rPr>
        <w:t>s</w:t>
      </w:r>
      <w:r>
        <w:rPr>
          <w:sz w:val="24"/>
          <w:szCs w:val="24"/>
        </w:rPr>
        <w:t xml:space="preserve"> of </w:t>
      </w:r>
      <w:hyperlink r:id="rId14" w:history="1">
        <w:r w:rsidRPr="00492555">
          <w:rPr>
            <w:rStyle w:val="Hyperlink"/>
            <w:sz w:val="24"/>
            <w:szCs w:val="24"/>
          </w:rPr>
          <w:t>Making Safeguarding Personal</w:t>
        </w:r>
      </w:hyperlink>
      <w:r>
        <w:rPr>
          <w:sz w:val="24"/>
          <w:szCs w:val="24"/>
        </w:rPr>
        <w:t xml:space="preserve"> are essential to building a relationship with a person who self-neglects and supporting their wellbeing.</w:t>
      </w:r>
    </w:p>
    <w:p w14:paraId="1CA747F4" w14:textId="77777777" w:rsidR="001649BA" w:rsidRPr="00C17559" w:rsidRDefault="001649BA" w:rsidP="00AE73BA">
      <w:pPr>
        <w:rPr>
          <w:sz w:val="24"/>
          <w:szCs w:val="24"/>
        </w:rPr>
      </w:pPr>
    </w:p>
    <w:p w14:paraId="5CAE4B14" w14:textId="6DB9221C" w:rsidR="00AE73BA" w:rsidRDefault="00492555" w:rsidP="00AE73BA">
      <w:pPr>
        <w:rPr>
          <w:sz w:val="24"/>
          <w:szCs w:val="24"/>
        </w:rPr>
      </w:pPr>
      <w:r>
        <w:rPr>
          <w:sz w:val="24"/>
          <w:szCs w:val="24"/>
        </w:rPr>
        <w:t xml:space="preserve">Where a person </w:t>
      </w:r>
      <w:r w:rsidR="001E5BFC">
        <w:rPr>
          <w:sz w:val="24"/>
          <w:szCs w:val="24"/>
        </w:rPr>
        <w:t xml:space="preserve">has capacity to consent </w:t>
      </w:r>
      <w:r w:rsidR="00C67A70">
        <w:rPr>
          <w:sz w:val="24"/>
          <w:szCs w:val="24"/>
        </w:rPr>
        <w:t xml:space="preserve">to </w:t>
      </w:r>
      <w:r w:rsidR="001E5BFC">
        <w:rPr>
          <w:sz w:val="24"/>
          <w:szCs w:val="24"/>
        </w:rPr>
        <w:t>or refuse support</w:t>
      </w:r>
      <w:r w:rsidR="001649BA">
        <w:rPr>
          <w:sz w:val="24"/>
          <w:szCs w:val="24"/>
        </w:rPr>
        <w:t xml:space="preserve">, </w:t>
      </w:r>
      <w:r w:rsidR="001E5BFC">
        <w:rPr>
          <w:sz w:val="24"/>
          <w:szCs w:val="24"/>
        </w:rPr>
        <w:t xml:space="preserve">but they choose not to </w:t>
      </w:r>
      <w:r w:rsidR="00C17559" w:rsidRPr="00C17559">
        <w:rPr>
          <w:sz w:val="24"/>
          <w:szCs w:val="24"/>
        </w:rPr>
        <w:t xml:space="preserve">consent, action can still be taken where there is reasonable suspicion of a potential crime, risks to others, </w:t>
      </w:r>
      <w:proofErr w:type="gramStart"/>
      <w:r w:rsidR="00C17559" w:rsidRPr="00C17559">
        <w:rPr>
          <w:sz w:val="24"/>
          <w:szCs w:val="24"/>
        </w:rPr>
        <w:t>coercion</w:t>
      </w:r>
      <w:proofErr w:type="gramEnd"/>
      <w:r w:rsidR="00C17559" w:rsidRPr="00C17559">
        <w:rPr>
          <w:sz w:val="24"/>
          <w:szCs w:val="24"/>
        </w:rPr>
        <w:t xml:space="preserve"> or harassment of the person, or when it is in the public interest to do so</w:t>
      </w:r>
      <w:r>
        <w:rPr>
          <w:sz w:val="24"/>
          <w:szCs w:val="24"/>
        </w:rPr>
        <w:t xml:space="preserve">. Appendix A  </w:t>
      </w:r>
      <w:hyperlink r:id="rId15" w:history="1">
        <w:r w:rsidRPr="002C60E4">
          <w:rPr>
            <w:rStyle w:val="Hyperlink"/>
            <w:sz w:val="24"/>
            <w:szCs w:val="24"/>
          </w:rPr>
          <w:t>Working with People who Self-Neglect</w:t>
        </w:r>
      </w:hyperlink>
      <w:r>
        <w:rPr>
          <w:sz w:val="24"/>
          <w:szCs w:val="24"/>
        </w:rPr>
        <w:t xml:space="preserve"> provides options </w:t>
      </w:r>
      <w:r w:rsidR="001E5BFC">
        <w:rPr>
          <w:sz w:val="24"/>
          <w:szCs w:val="24"/>
        </w:rPr>
        <w:t>to assist professionals with engaging successfully or considering legal remedies.</w:t>
      </w:r>
    </w:p>
    <w:p w14:paraId="10005747" w14:textId="77777777" w:rsidR="001E5BFC" w:rsidRDefault="001E5BFC" w:rsidP="00AE73BA"/>
    <w:p w14:paraId="55F98247" w14:textId="2F33DCD9" w:rsidR="00C17559" w:rsidRDefault="00C17559" w:rsidP="00C17559">
      <w:pPr>
        <w:pStyle w:val="Heading1"/>
        <w:numPr>
          <w:ilvl w:val="0"/>
          <w:numId w:val="32"/>
        </w:numPr>
        <w:rPr>
          <w:color w:val="365F91" w:themeColor="accent1" w:themeShade="BF"/>
        </w:rPr>
      </w:pPr>
      <w:r>
        <w:rPr>
          <w:color w:val="365F91" w:themeColor="accent1" w:themeShade="BF"/>
        </w:rPr>
        <w:t xml:space="preserve"> </w:t>
      </w:r>
      <w:bookmarkStart w:id="8" w:name="_Toc149295202"/>
      <w:r w:rsidRPr="00C17559">
        <w:rPr>
          <w:color w:val="365F91" w:themeColor="accent1" w:themeShade="BF"/>
        </w:rPr>
        <w:t>Risk Assessment</w:t>
      </w:r>
      <w:bookmarkEnd w:id="8"/>
    </w:p>
    <w:p w14:paraId="73AC401A" w14:textId="03C26064" w:rsidR="00C17559" w:rsidRDefault="00C17559" w:rsidP="00C17559"/>
    <w:p w14:paraId="52F88730" w14:textId="0E9E6F0C" w:rsidR="00C17559" w:rsidRDefault="002E17F1" w:rsidP="00C17559">
      <w:pPr>
        <w:rPr>
          <w:sz w:val="24"/>
          <w:szCs w:val="24"/>
        </w:rPr>
      </w:pPr>
      <w:r w:rsidRPr="002E17F1">
        <w:rPr>
          <w:sz w:val="24"/>
          <w:szCs w:val="24"/>
        </w:rPr>
        <w:t xml:space="preserve">It is important that </w:t>
      </w:r>
      <w:r>
        <w:rPr>
          <w:sz w:val="24"/>
          <w:szCs w:val="24"/>
        </w:rPr>
        <w:t xml:space="preserve">every </w:t>
      </w:r>
      <w:r w:rsidRPr="002E17F1">
        <w:rPr>
          <w:sz w:val="24"/>
          <w:szCs w:val="24"/>
        </w:rPr>
        <w:t xml:space="preserve">agency </w:t>
      </w:r>
      <w:r>
        <w:rPr>
          <w:sz w:val="24"/>
          <w:szCs w:val="24"/>
        </w:rPr>
        <w:t>can</w:t>
      </w:r>
      <w:r w:rsidRPr="002E17F1">
        <w:rPr>
          <w:sz w:val="24"/>
          <w:szCs w:val="24"/>
        </w:rPr>
        <w:t xml:space="preserve"> identify the potential risks and potential for harm </w:t>
      </w:r>
      <w:r>
        <w:rPr>
          <w:sz w:val="24"/>
          <w:szCs w:val="24"/>
        </w:rPr>
        <w:t xml:space="preserve">and </w:t>
      </w:r>
      <w:r w:rsidRPr="002E17F1">
        <w:rPr>
          <w:sz w:val="24"/>
          <w:szCs w:val="24"/>
        </w:rPr>
        <w:t>gathers information to inform a</w:t>
      </w:r>
      <w:r>
        <w:rPr>
          <w:sz w:val="24"/>
          <w:szCs w:val="24"/>
        </w:rPr>
        <w:t>n early</w:t>
      </w:r>
      <w:r w:rsidRPr="002E17F1">
        <w:rPr>
          <w:sz w:val="24"/>
          <w:szCs w:val="24"/>
        </w:rPr>
        <w:t xml:space="preserve"> risk assessment for the individual and others who may be living in, or affected by, the consequences of the self-neglect. This initial assessment must be appropriate and proportionate to the role of the agency representative carrying it out and based on presenting information.</w:t>
      </w:r>
      <w:r>
        <w:rPr>
          <w:sz w:val="24"/>
          <w:szCs w:val="24"/>
        </w:rPr>
        <w:t xml:space="preserve"> </w:t>
      </w:r>
      <w:r w:rsidRPr="005E188D">
        <w:rPr>
          <w:b/>
          <w:bCs/>
          <w:sz w:val="24"/>
          <w:szCs w:val="24"/>
        </w:rPr>
        <w:t>Appendix B</w:t>
      </w:r>
      <w:r>
        <w:rPr>
          <w:sz w:val="24"/>
          <w:szCs w:val="24"/>
        </w:rPr>
        <w:t xml:space="preserve"> </w:t>
      </w:r>
      <w:r w:rsidRPr="005E188D">
        <w:rPr>
          <w:b/>
          <w:bCs/>
          <w:sz w:val="24"/>
          <w:szCs w:val="24"/>
        </w:rPr>
        <w:t>Risk Assessment</w:t>
      </w:r>
      <w:r w:rsidRPr="005E188D">
        <w:rPr>
          <w:sz w:val="24"/>
          <w:szCs w:val="24"/>
        </w:rPr>
        <w:t>.</w:t>
      </w:r>
    </w:p>
    <w:p w14:paraId="6F16DA8D" w14:textId="2CEC16B3" w:rsidR="00B16C18" w:rsidRDefault="00B16C18" w:rsidP="00C17559">
      <w:pPr>
        <w:rPr>
          <w:sz w:val="24"/>
          <w:szCs w:val="24"/>
        </w:rPr>
      </w:pPr>
      <w:r>
        <w:rPr>
          <w:sz w:val="24"/>
          <w:szCs w:val="24"/>
        </w:rPr>
        <w:t xml:space="preserve">It is important to remember that risk assessments are dynamic and require frequent review and unless multi-agency information sharing is conducted </w:t>
      </w:r>
      <w:proofErr w:type="gramStart"/>
      <w:r>
        <w:rPr>
          <w:sz w:val="24"/>
          <w:szCs w:val="24"/>
        </w:rPr>
        <w:t>effectively</w:t>
      </w:r>
      <w:proofErr w:type="gramEnd"/>
      <w:r>
        <w:rPr>
          <w:sz w:val="24"/>
          <w:szCs w:val="24"/>
        </w:rPr>
        <w:t xml:space="preserve"> they will be limited to the understanding of a single agency.</w:t>
      </w:r>
    </w:p>
    <w:p w14:paraId="7656F63A" w14:textId="01311246" w:rsidR="00B16C18" w:rsidRDefault="00B16C18" w:rsidP="00C17559">
      <w:pPr>
        <w:rPr>
          <w:sz w:val="24"/>
          <w:szCs w:val="24"/>
        </w:rPr>
      </w:pPr>
    </w:p>
    <w:p w14:paraId="5296BD01" w14:textId="1D00C8F6" w:rsidR="00B16C18" w:rsidRDefault="00B16C18" w:rsidP="00B16C18">
      <w:pPr>
        <w:pStyle w:val="Heading1"/>
        <w:numPr>
          <w:ilvl w:val="0"/>
          <w:numId w:val="32"/>
        </w:numPr>
        <w:rPr>
          <w:color w:val="365F91" w:themeColor="accent1" w:themeShade="BF"/>
        </w:rPr>
      </w:pPr>
      <w:r>
        <w:rPr>
          <w:color w:val="365F91" w:themeColor="accent1" w:themeShade="BF"/>
        </w:rPr>
        <w:t xml:space="preserve"> </w:t>
      </w:r>
      <w:bookmarkStart w:id="9" w:name="_Toc149295203"/>
      <w:r>
        <w:rPr>
          <w:color w:val="365F91" w:themeColor="accent1" w:themeShade="BF"/>
        </w:rPr>
        <w:t xml:space="preserve">Multi-Agency </w:t>
      </w:r>
      <w:r w:rsidR="00051070">
        <w:rPr>
          <w:color w:val="365F91" w:themeColor="accent1" w:themeShade="BF"/>
        </w:rPr>
        <w:t>Response</w:t>
      </w:r>
      <w:bookmarkEnd w:id="9"/>
    </w:p>
    <w:p w14:paraId="422A55EA" w14:textId="77777777" w:rsidR="00051070" w:rsidRDefault="00051070" w:rsidP="00051070"/>
    <w:p w14:paraId="72B14B94" w14:textId="10EDC543" w:rsidR="00991D3A" w:rsidRDefault="00051070" w:rsidP="00FC6022">
      <w:pPr>
        <w:rPr>
          <w:sz w:val="24"/>
          <w:szCs w:val="24"/>
        </w:rPr>
      </w:pPr>
      <w:r>
        <w:rPr>
          <w:sz w:val="24"/>
          <w:szCs w:val="24"/>
        </w:rPr>
        <w:t xml:space="preserve">It must be </w:t>
      </w:r>
      <w:proofErr w:type="spellStart"/>
      <w:r>
        <w:rPr>
          <w:sz w:val="24"/>
          <w:szCs w:val="24"/>
        </w:rPr>
        <w:t>recogni</w:t>
      </w:r>
      <w:r w:rsidR="00991D3A">
        <w:rPr>
          <w:sz w:val="24"/>
          <w:szCs w:val="24"/>
        </w:rPr>
        <w:t>s</w:t>
      </w:r>
      <w:r>
        <w:rPr>
          <w:sz w:val="24"/>
          <w:szCs w:val="24"/>
        </w:rPr>
        <w:t>ed</w:t>
      </w:r>
      <w:proofErr w:type="spellEnd"/>
      <w:r>
        <w:rPr>
          <w:sz w:val="24"/>
          <w:szCs w:val="24"/>
        </w:rPr>
        <w:t xml:space="preserve"> that support</w:t>
      </w:r>
      <w:r w:rsidR="00C67A70">
        <w:rPr>
          <w:sz w:val="24"/>
          <w:szCs w:val="24"/>
        </w:rPr>
        <w:t>ing</w:t>
      </w:r>
      <w:r>
        <w:rPr>
          <w:sz w:val="24"/>
          <w:szCs w:val="24"/>
        </w:rPr>
        <w:t xml:space="preserve"> someone who</w:t>
      </w:r>
      <w:r w:rsidR="00C67A70">
        <w:rPr>
          <w:sz w:val="24"/>
          <w:szCs w:val="24"/>
        </w:rPr>
        <w:t xml:space="preserve"> is</w:t>
      </w:r>
      <w:r>
        <w:rPr>
          <w:sz w:val="24"/>
          <w:szCs w:val="24"/>
        </w:rPr>
        <w:t xml:space="preserve"> self-neglecting can be complex and requires time and patience, working with partner agencies to accurately determine risk to the individual an</w:t>
      </w:r>
      <w:r w:rsidR="00FC6022">
        <w:rPr>
          <w:sz w:val="24"/>
          <w:szCs w:val="24"/>
        </w:rPr>
        <w:t>d</w:t>
      </w:r>
      <w:r>
        <w:rPr>
          <w:sz w:val="24"/>
          <w:szCs w:val="24"/>
        </w:rPr>
        <w:t xml:space="preserve"> others.</w:t>
      </w:r>
    </w:p>
    <w:p w14:paraId="3FF8711E" w14:textId="0CB5606D" w:rsidR="00B16C18" w:rsidRDefault="00FC6022" w:rsidP="00FC6022">
      <w:r>
        <w:rPr>
          <w:sz w:val="24"/>
          <w:szCs w:val="24"/>
        </w:rPr>
        <w:t>Research has shown that short interventions and single agency working has rarely been successful and the inclusion of self-neglect in the Care Act 2014 ensures that a multi-agency approach is supported through the Safeguarding Adults Board.</w:t>
      </w:r>
    </w:p>
    <w:p w14:paraId="5A766A1D" w14:textId="77777777" w:rsidR="00BD511B" w:rsidRDefault="00BD511B" w:rsidP="00FC6022">
      <w:pPr>
        <w:rPr>
          <w:sz w:val="24"/>
          <w:szCs w:val="24"/>
        </w:rPr>
      </w:pPr>
    </w:p>
    <w:p w14:paraId="7E9F4584" w14:textId="2540FB35" w:rsidR="00905DE6" w:rsidRDefault="003F17CB" w:rsidP="00FC6022">
      <w:pPr>
        <w:rPr>
          <w:sz w:val="24"/>
          <w:szCs w:val="24"/>
        </w:rPr>
      </w:pPr>
      <w:r>
        <w:rPr>
          <w:sz w:val="24"/>
          <w:szCs w:val="24"/>
        </w:rPr>
        <w:t xml:space="preserve">As not all cases of self-neglect will be managed through the Adult at Risk Safeguarding procedures practitioners must use alternative methods of </w:t>
      </w:r>
      <w:proofErr w:type="spellStart"/>
      <w:r>
        <w:rPr>
          <w:sz w:val="24"/>
          <w:szCs w:val="24"/>
        </w:rPr>
        <w:t>co-ordinating</w:t>
      </w:r>
      <w:proofErr w:type="spellEnd"/>
      <w:r>
        <w:rPr>
          <w:sz w:val="24"/>
          <w:szCs w:val="24"/>
        </w:rPr>
        <w:t xml:space="preserve"> multi-agency meetings and sharing information</w:t>
      </w:r>
      <w:r w:rsidR="00BD511B">
        <w:rPr>
          <w:sz w:val="24"/>
          <w:szCs w:val="24"/>
        </w:rPr>
        <w:t xml:space="preserve">. </w:t>
      </w:r>
      <w:r w:rsidR="00991D3A">
        <w:rPr>
          <w:sz w:val="24"/>
          <w:szCs w:val="24"/>
        </w:rPr>
        <w:t xml:space="preserve">The importance of multi-agency working is </w:t>
      </w:r>
      <w:proofErr w:type="spellStart"/>
      <w:r w:rsidR="00991D3A">
        <w:rPr>
          <w:sz w:val="24"/>
          <w:szCs w:val="24"/>
        </w:rPr>
        <w:t>emphasised</w:t>
      </w:r>
      <w:proofErr w:type="spellEnd"/>
      <w:r w:rsidR="00991D3A">
        <w:rPr>
          <w:sz w:val="24"/>
          <w:szCs w:val="24"/>
        </w:rPr>
        <w:t xml:space="preserve"> in the Appendix A </w:t>
      </w:r>
      <w:hyperlink r:id="rId16" w:history="1">
        <w:r w:rsidR="00991D3A">
          <w:rPr>
            <w:rStyle w:val="Hyperlink"/>
            <w:sz w:val="24"/>
            <w:szCs w:val="24"/>
          </w:rPr>
          <w:t>Working with People who Self-Neglect</w:t>
        </w:r>
      </w:hyperlink>
      <w:r w:rsidR="00BD511B">
        <w:rPr>
          <w:sz w:val="24"/>
          <w:szCs w:val="24"/>
        </w:rPr>
        <w:t xml:space="preserve"> </w:t>
      </w:r>
      <w:r w:rsidR="00991D3A">
        <w:rPr>
          <w:sz w:val="24"/>
          <w:szCs w:val="24"/>
        </w:rPr>
        <w:t>and must not be understated.</w:t>
      </w:r>
    </w:p>
    <w:p w14:paraId="3C11B675" w14:textId="48F1F047" w:rsidR="00905DE6" w:rsidRDefault="00905DE6" w:rsidP="00FC6022">
      <w:pPr>
        <w:rPr>
          <w:sz w:val="24"/>
          <w:szCs w:val="24"/>
        </w:rPr>
      </w:pPr>
    </w:p>
    <w:p w14:paraId="5C2C6317" w14:textId="049BAD56" w:rsidR="00B16C18" w:rsidRDefault="0080569F" w:rsidP="00FC6022">
      <w:pPr>
        <w:rPr>
          <w:sz w:val="24"/>
          <w:szCs w:val="24"/>
        </w:rPr>
      </w:pPr>
      <w:hyperlink r:id="rId17" w:history="1">
        <w:r w:rsidR="00BD511B" w:rsidRPr="00BD511B">
          <w:rPr>
            <w:rStyle w:val="Hyperlink"/>
            <w:sz w:val="24"/>
            <w:szCs w:val="24"/>
          </w:rPr>
          <w:t>Multi-Agency Professional Meeting Guidance for Practitioners</w:t>
        </w:r>
      </w:hyperlink>
      <w:r w:rsidR="00BD511B">
        <w:rPr>
          <w:sz w:val="24"/>
          <w:szCs w:val="24"/>
        </w:rPr>
        <w:t xml:space="preserve"> is designed to aid any </w:t>
      </w:r>
      <w:r w:rsidR="00BD511B">
        <w:rPr>
          <w:sz w:val="24"/>
          <w:szCs w:val="24"/>
        </w:rPr>
        <w:lastRenderedPageBreak/>
        <w:t xml:space="preserve">professional in </w:t>
      </w:r>
      <w:proofErr w:type="spellStart"/>
      <w:r w:rsidR="00BD511B">
        <w:rPr>
          <w:sz w:val="24"/>
          <w:szCs w:val="24"/>
        </w:rPr>
        <w:t>organising</w:t>
      </w:r>
      <w:proofErr w:type="spellEnd"/>
      <w:r w:rsidR="00BD511B">
        <w:rPr>
          <w:sz w:val="24"/>
          <w:szCs w:val="24"/>
        </w:rPr>
        <w:t xml:space="preserve"> and facilitating a meeting and includes guidance on information sharing</w:t>
      </w:r>
      <w:r w:rsidR="003D7AF0">
        <w:rPr>
          <w:sz w:val="24"/>
          <w:szCs w:val="24"/>
        </w:rPr>
        <w:t xml:space="preserve"> as well as </w:t>
      </w:r>
      <w:r w:rsidR="00991D3A">
        <w:rPr>
          <w:sz w:val="24"/>
          <w:szCs w:val="24"/>
        </w:rPr>
        <w:t>the need to document actions and rationale for decisions.</w:t>
      </w:r>
    </w:p>
    <w:p w14:paraId="5C212189" w14:textId="7E106460" w:rsidR="00BD511B" w:rsidRDefault="00BD511B" w:rsidP="00FC6022">
      <w:pPr>
        <w:rPr>
          <w:sz w:val="24"/>
          <w:szCs w:val="24"/>
        </w:rPr>
      </w:pPr>
    </w:p>
    <w:p w14:paraId="55E7AE62" w14:textId="5BB770BC" w:rsidR="00BD511B" w:rsidRDefault="00274974" w:rsidP="00FC6022">
      <w:pPr>
        <w:rPr>
          <w:sz w:val="24"/>
          <w:szCs w:val="24"/>
        </w:rPr>
      </w:pPr>
      <w:r>
        <w:rPr>
          <w:sz w:val="24"/>
          <w:szCs w:val="24"/>
        </w:rPr>
        <w:t xml:space="preserve">An </w:t>
      </w:r>
      <w:r w:rsidR="00BD511B" w:rsidRPr="00274974">
        <w:rPr>
          <w:sz w:val="24"/>
          <w:szCs w:val="24"/>
        </w:rPr>
        <w:t>Adult at Risk Threshold guidance</w:t>
      </w:r>
      <w:r w:rsidR="00390E3F" w:rsidRPr="00274974">
        <w:rPr>
          <w:sz w:val="24"/>
          <w:szCs w:val="24"/>
        </w:rPr>
        <w:t xml:space="preserve"> </w:t>
      </w:r>
      <w:r>
        <w:rPr>
          <w:sz w:val="24"/>
          <w:szCs w:val="24"/>
        </w:rPr>
        <w:t xml:space="preserve">document is being finalized and </w:t>
      </w:r>
      <w:r w:rsidR="00BD511B">
        <w:rPr>
          <w:sz w:val="24"/>
          <w:szCs w:val="24"/>
        </w:rPr>
        <w:t>will assist</w:t>
      </w:r>
      <w:r w:rsidR="00492555">
        <w:rPr>
          <w:sz w:val="24"/>
          <w:szCs w:val="24"/>
        </w:rPr>
        <w:t xml:space="preserve"> professional</w:t>
      </w:r>
      <w:r w:rsidR="005A3E48">
        <w:rPr>
          <w:sz w:val="24"/>
          <w:szCs w:val="24"/>
        </w:rPr>
        <w:t>s to</w:t>
      </w:r>
      <w:r w:rsidR="00492555">
        <w:rPr>
          <w:sz w:val="24"/>
          <w:szCs w:val="24"/>
        </w:rPr>
        <w:t xml:space="preserve"> decid</w:t>
      </w:r>
      <w:r w:rsidR="005A3E48">
        <w:rPr>
          <w:sz w:val="24"/>
          <w:szCs w:val="24"/>
        </w:rPr>
        <w:t>e</w:t>
      </w:r>
      <w:r w:rsidR="00492555">
        <w:rPr>
          <w:sz w:val="24"/>
          <w:szCs w:val="24"/>
        </w:rPr>
        <w:t xml:space="preserve"> </w:t>
      </w:r>
      <w:r w:rsidR="00C000FD">
        <w:rPr>
          <w:sz w:val="24"/>
          <w:szCs w:val="24"/>
        </w:rPr>
        <w:t xml:space="preserve">a level of intervention and </w:t>
      </w:r>
      <w:r w:rsidR="00492555">
        <w:rPr>
          <w:sz w:val="24"/>
          <w:szCs w:val="24"/>
        </w:rPr>
        <w:t>if they need to raise an Adult Concern referral to Gateway to Care.</w:t>
      </w:r>
      <w:r>
        <w:rPr>
          <w:sz w:val="24"/>
          <w:szCs w:val="24"/>
        </w:rPr>
        <w:t xml:space="preserve">  </w:t>
      </w:r>
    </w:p>
    <w:p w14:paraId="2AFD6ABF" w14:textId="56F4E1D3" w:rsidR="005A3E48" w:rsidRDefault="005A3E48" w:rsidP="00FC6022">
      <w:pPr>
        <w:rPr>
          <w:sz w:val="24"/>
          <w:szCs w:val="24"/>
        </w:rPr>
      </w:pPr>
    </w:p>
    <w:p w14:paraId="0B883D96" w14:textId="00530795" w:rsidR="005A3E48" w:rsidRDefault="005A3E48" w:rsidP="005A3E48">
      <w:pPr>
        <w:pStyle w:val="Heading1"/>
        <w:numPr>
          <w:ilvl w:val="0"/>
          <w:numId w:val="32"/>
        </w:numPr>
        <w:rPr>
          <w:color w:val="365F91" w:themeColor="accent1" w:themeShade="BF"/>
        </w:rPr>
      </w:pPr>
      <w:r>
        <w:rPr>
          <w:color w:val="365F91" w:themeColor="accent1" w:themeShade="BF"/>
        </w:rPr>
        <w:t xml:space="preserve"> </w:t>
      </w:r>
      <w:bookmarkStart w:id="10" w:name="_Toc149295204"/>
      <w:r w:rsidRPr="005A3E48">
        <w:rPr>
          <w:color w:val="365F91" w:themeColor="accent1" w:themeShade="BF"/>
        </w:rPr>
        <w:t>Trauma Informed practices</w:t>
      </w:r>
      <w:bookmarkEnd w:id="10"/>
    </w:p>
    <w:p w14:paraId="0C569FCC" w14:textId="514D9215" w:rsidR="005A3E48" w:rsidRDefault="005A3E48" w:rsidP="005A3E48"/>
    <w:p w14:paraId="27EA1442" w14:textId="6004D381" w:rsidR="005A3E48" w:rsidRPr="005A3E48" w:rsidRDefault="005A3E48" w:rsidP="005A3E48">
      <w:pPr>
        <w:rPr>
          <w:rFonts w:asciiTheme="minorHAnsi" w:hAnsiTheme="minorHAnsi" w:cstheme="minorHAnsi"/>
          <w:sz w:val="24"/>
          <w:szCs w:val="24"/>
        </w:rPr>
      </w:pPr>
      <w:r w:rsidRPr="005A3E48">
        <w:rPr>
          <w:rFonts w:asciiTheme="minorHAnsi" w:hAnsiTheme="minorHAnsi" w:cstheme="minorHAnsi"/>
          <w:sz w:val="24"/>
          <w:szCs w:val="24"/>
          <w:shd w:val="clear" w:color="auto" w:fill="FFFFFF"/>
        </w:rPr>
        <w:t xml:space="preserve">Self-neglect poses particularly complex challenges </w:t>
      </w:r>
      <w:r>
        <w:rPr>
          <w:rFonts w:asciiTheme="minorHAnsi" w:hAnsiTheme="minorHAnsi" w:cstheme="minorHAnsi"/>
          <w:sz w:val="24"/>
          <w:szCs w:val="24"/>
          <w:shd w:val="clear" w:color="auto" w:fill="FFFFFF"/>
        </w:rPr>
        <w:t>and c</w:t>
      </w:r>
      <w:r w:rsidRPr="005A3E48">
        <w:rPr>
          <w:rFonts w:asciiTheme="minorHAnsi" w:hAnsiTheme="minorHAnsi" w:cstheme="minorHAnsi"/>
          <w:sz w:val="24"/>
          <w:szCs w:val="24"/>
          <w:shd w:val="clear" w:color="auto" w:fill="FFFFFF"/>
        </w:rPr>
        <w:t xml:space="preserve">rucial to effective intervention is the ability to engage and build rapport with people who may be reluctant, </w:t>
      </w:r>
      <w:proofErr w:type="gramStart"/>
      <w:r w:rsidRPr="005A3E48">
        <w:rPr>
          <w:rFonts w:asciiTheme="minorHAnsi" w:hAnsiTheme="minorHAnsi" w:cstheme="minorHAnsi"/>
          <w:sz w:val="24"/>
          <w:szCs w:val="24"/>
          <w:shd w:val="clear" w:color="auto" w:fill="FFFFFF"/>
        </w:rPr>
        <w:t>fearful</w:t>
      </w:r>
      <w:proofErr w:type="gramEnd"/>
      <w:r w:rsidRPr="005A3E48">
        <w:rPr>
          <w:rFonts w:asciiTheme="minorHAnsi" w:hAnsiTheme="minorHAnsi" w:cstheme="minorHAnsi"/>
          <w:sz w:val="24"/>
          <w:szCs w:val="24"/>
          <w:shd w:val="clear" w:color="auto" w:fill="FFFFFF"/>
        </w:rPr>
        <w:t xml:space="preserve"> or ashamed. Exploring the lived experience of self-neglect, understanding the ‘meaning of the </w:t>
      </w:r>
      <w:proofErr w:type="spellStart"/>
      <w:r w:rsidRPr="005A3E48">
        <w:rPr>
          <w:rFonts w:asciiTheme="minorHAnsi" w:hAnsiTheme="minorHAnsi" w:cstheme="minorHAnsi"/>
          <w:sz w:val="24"/>
          <w:szCs w:val="24"/>
          <w:shd w:val="clear" w:color="auto" w:fill="FFFFFF"/>
        </w:rPr>
        <w:t>mess’</w:t>
      </w:r>
      <w:proofErr w:type="spellEnd"/>
      <w:r w:rsidRPr="005A3E48">
        <w:rPr>
          <w:rFonts w:asciiTheme="minorHAnsi" w:hAnsiTheme="minorHAnsi" w:cstheme="minorHAnsi"/>
          <w:sz w:val="24"/>
          <w:szCs w:val="24"/>
          <w:shd w:val="clear" w:color="auto" w:fill="FFFFFF"/>
        </w:rPr>
        <w:t xml:space="preserve"> and building relationships of trust will be key to achieving positive outcomes. </w:t>
      </w:r>
      <w:r w:rsidR="005D229D">
        <w:rPr>
          <w:rFonts w:asciiTheme="minorHAnsi" w:hAnsiTheme="minorHAnsi" w:cstheme="minorHAnsi"/>
          <w:sz w:val="24"/>
          <w:szCs w:val="24"/>
          <w:shd w:val="clear" w:color="auto" w:fill="FFFFFF"/>
        </w:rPr>
        <w:t xml:space="preserve">This requires agencies to understand that practitioners need to invest time and effort into individuals who self- neglect and provide that time for them to </w:t>
      </w:r>
      <w:r w:rsidR="0090696D">
        <w:rPr>
          <w:rFonts w:asciiTheme="minorHAnsi" w:hAnsiTheme="minorHAnsi" w:cstheme="minorHAnsi"/>
          <w:sz w:val="24"/>
          <w:szCs w:val="24"/>
          <w:shd w:val="clear" w:color="auto" w:fill="FFFFFF"/>
        </w:rPr>
        <w:t>work</w:t>
      </w:r>
      <w:r w:rsidR="005D229D">
        <w:rPr>
          <w:rFonts w:asciiTheme="minorHAnsi" w:hAnsiTheme="minorHAnsi" w:cstheme="minorHAnsi"/>
          <w:sz w:val="24"/>
          <w:szCs w:val="24"/>
          <w:shd w:val="clear" w:color="auto" w:fill="FFFFFF"/>
        </w:rPr>
        <w:t xml:space="preserve"> in a trauma informed</w:t>
      </w:r>
      <w:r w:rsidR="0090696D">
        <w:rPr>
          <w:rFonts w:asciiTheme="minorHAnsi" w:hAnsiTheme="minorHAnsi" w:cstheme="minorHAnsi"/>
          <w:sz w:val="24"/>
          <w:szCs w:val="24"/>
          <w:shd w:val="clear" w:color="auto" w:fill="FFFFFF"/>
        </w:rPr>
        <w:t>,</w:t>
      </w:r>
      <w:r w:rsidR="005D229D">
        <w:rPr>
          <w:rFonts w:asciiTheme="minorHAnsi" w:hAnsiTheme="minorHAnsi" w:cstheme="minorHAnsi"/>
          <w:sz w:val="24"/>
          <w:szCs w:val="24"/>
          <w:shd w:val="clear" w:color="auto" w:fill="FFFFFF"/>
        </w:rPr>
        <w:t xml:space="preserve"> way being persistent and reviewing risk management plans</w:t>
      </w:r>
      <w:r w:rsidR="0090696D">
        <w:rPr>
          <w:rFonts w:asciiTheme="minorHAnsi" w:hAnsiTheme="minorHAnsi" w:cstheme="minorHAnsi"/>
          <w:sz w:val="24"/>
          <w:szCs w:val="24"/>
          <w:shd w:val="clear" w:color="auto" w:fill="FFFFFF"/>
        </w:rPr>
        <w:t xml:space="preserve"> regularly</w:t>
      </w:r>
      <w:r w:rsidR="005D229D">
        <w:rPr>
          <w:rFonts w:asciiTheme="minorHAnsi" w:hAnsiTheme="minorHAnsi" w:cstheme="minorHAnsi"/>
          <w:sz w:val="24"/>
          <w:szCs w:val="24"/>
          <w:shd w:val="clear" w:color="auto" w:fill="FFFFFF"/>
        </w:rPr>
        <w:t xml:space="preserve">. This also requires agencies to </w:t>
      </w:r>
      <w:r w:rsidR="0090696D">
        <w:rPr>
          <w:rFonts w:asciiTheme="minorHAnsi" w:hAnsiTheme="minorHAnsi" w:cstheme="minorHAnsi"/>
          <w:sz w:val="24"/>
          <w:szCs w:val="24"/>
          <w:shd w:val="clear" w:color="auto" w:fill="FFFFFF"/>
        </w:rPr>
        <w:t>support their staff with effective safeguarding supervision and appropriate training.</w:t>
      </w:r>
    </w:p>
    <w:p w14:paraId="1B900738" w14:textId="77777777" w:rsidR="00D5598F" w:rsidRDefault="00D5598F">
      <w:pPr>
        <w:rPr>
          <w:b/>
          <w:bCs/>
          <w:color w:val="365F91" w:themeColor="accent1" w:themeShade="BF"/>
          <w:sz w:val="28"/>
          <w:szCs w:val="28"/>
        </w:rPr>
      </w:pPr>
      <w:r>
        <w:rPr>
          <w:color w:val="365F91" w:themeColor="accent1" w:themeShade="BF"/>
        </w:rPr>
        <w:br w:type="page"/>
      </w:r>
    </w:p>
    <w:p w14:paraId="45C46D96" w14:textId="1F473BFA" w:rsidR="00AE73BA" w:rsidRDefault="0090696D" w:rsidP="0090696D">
      <w:pPr>
        <w:pStyle w:val="Heading1"/>
        <w:ind w:left="0"/>
        <w:rPr>
          <w:color w:val="365F91" w:themeColor="accent1" w:themeShade="BF"/>
        </w:rPr>
      </w:pPr>
      <w:bookmarkStart w:id="11" w:name="_Toc149295205"/>
      <w:r>
        <w:rPr>
          <w:color w:val="365F91" w:themeColor="accent1" w:themeShade="BF"/>
        </w:rPr>
        <w:lastRenderedPageBreak/>
        <w:t xml:space="preserve">Appendix A </w:t>
      </w:r>
      <w:r w:rsidR="009914AD">
        <w:rPr>
          <w:color w:val="365F91" w:themeColor="accent1" w:themeShade="BF"/>
        </w:rPr>
        <w:t xml:space="preserve">– Research in Practice Working with People who Self-Neglect </w:t>
      </w:r>
      <w:proofErr w:type="gramStart"/>
      <w:r w:rsidR="009914AD">
        <w:rPr>
          <w:color w:val="365F91" w:themeColor="accent1" w:themeShade="BF"/>
        </w:rPr>
        <w:t>tool</w:t>
      </w:r>
      <w:bookmarkEnd w:id="11"/>
      <w:proofErr w:type="gramEnd"/>
    </w:p>
    <w:p w14:paraId="5B6AF20E" w14:textId="77777777" w:rsidR="0090696D" w:rsidRDefault="0090696D" w:rsidP="0090696D"/>
    <w:p w14:paraId="5A1EB424" w14:textId="77777777" w:rsidR="00B76D46" w:rsidRDefault="00B76D46" w:rsidP="00F22397">
      <w:pPr>
        <w:jc w:val="center"/>
      </w:pPr>
      <w:r>
        <w:rPr>
          <w:noProof/>
        </w:rPr>
        <w:drawing>
          <wp:inline distT="0" distB="0" distL="0" distR="0" wp14:anchorId="32BBA3D4" wp14:editId="59997285">
            <wp:extent cx="3889934" cy="5609836"/>
            <wp:effectExtent l="0" t="0" r="0" b="0"/>
            <wp:docPr id="3" name="Picture 3" descr="Research In Practice Tool Working with people who Self Neglect document link https://www.researchinpractice.org.uk/media/xqqlavsi/working_with_people_who_self-neglect_pt_web.pdf ">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esearch In Practice Tool Working with people who Self Neglect document link https://www.researchinpractice.org.uk/media/xqqlavsi/working_with_people_who_self-neglect_pt_web.pdf ">
                      <a:hlinkClick r:id="rId15"/>
                    </pic:cNvPr>
                    <pic:cNvPicPr/>
                  </pic:nvPicPr>
                  <pic:blipFill>
                    <a:blip r:embed="rId18"/>
                    <a:stretch>
                      <a:fillRect/>
                    </a:stretch>
                  </pic:blipFill>
                  <pic:spPr>
                    <a:xfrm>
                      <a:off x="0" y="0"/>
                      <a:ext cx="3904462" cy="5630788"/>
                    </a:xfrm>
                    <a:prstGeom prst="rect">
                      <a:avLst/>
                    </a:prstGeom>
                  </pic:spPr>
                </pic:pic>
              </a:graphicData>
            </a:graphic>
          </wp:inline>
        </w:drawing>
      </w:r>
    </w:p>
    <w:p w14:paraId="619065AF" w14:textId="77777777" w:rsidR="00F22397" w:rsidRDefault="00F22397" w:rsidP="00F22397">
      <w:pPr>
        <w:jc w:val="center"/>
      </w:pPr>
    </w:p>
    <w:p w14:paraId="5D3591D2" w14:textId="66F1B3EC" w:rsidR="00F22397" w:rsidRDefault="00F22397" w:rsidP="00F22397">
      <w:pPr>
        <w:jc w:val="center"/>
        <w:sectPr w:rsidR="00F22397" w:rsidSect="00A4462C">
          <w:footerReference w:type="default" r:id="rId19"/>
          <w:pgSz w:w="11910" w:h="16840"/>
          <w:pgMar w:top="1440" w:right="1440" w:bottom="1440" w:left="1440" w:header="0" w:footer="974" w:gutter="0"/>
          <w:cols w:space="720"/>
          <w:titlePg/>
          <w:docGrid w:linePitch="299"/>
        </w:sectPr>
      </w:pPr>
    </w:p>
    <w:p w14:paraId="2F83DFCC" w14:textId="77777777" w:rsidR="00B64899" w:rsidRDefault="00B64899" w:rsidP="0090696D"/>
    <w:p w14:paraId="518A8981" w14:textId="1ED66857" w:rsidR="00B64899" w:rsidRDefault="00B64899" w:rsidP="00B64899">
      <w:pPr>
        <w:pStyle w:val="Heading1"/>
        <w:ind w:left="0"/>
        <w:rPr>
          <w:color w:val="365F91" w:themeColor="accent1" w:themeShade="BF"/>
        </w:rPr>
      </w:pPr>
      <w:bookmarkStart w:id="12" w:name="_Toc149295206"/>
      <w:r w:rsidRPr="00B64899">
        <w:rPr>
          <w:color w:val="365F91" w:themeColor="accent1" w:themeShade="BF"/>
        </w:rPr>
        <w:t>Appendix</w:t>
      </w:r>
      <w:r>
        <w:rPr>
          <w:color w:val="365F91" w:themeColor="accent1" w:themeShade="BF"/>
        </w:rPr>
        <w:t xml:space="preserve"> B</w:t>
      </w:r>
      <w:r w:rsidR="009914AD">
        <w:rPr>
          <w:color w:val="365F91" w:themeColor="accent1" w:themeShade="BF"/>
        </w:rPr>
        <w:t xml:space="preserve"> – Risk Assessment Tool</w:t>
      </w:r>
      <w:bookmarkEnd w:id="12"/>
    </w:p>
    <w:p w14:paraId="1B683910" w14:textId="77777777" w:rsidR="00B64899" w:rsidRDefault="00B64899" w:rsidP="00B64899"/>
    <w:p w14:paraId="704E2BBE" w14:textId="77777777" w:rsidR="005E188D" w:rsidRPr="003A4C07" w:rsidRDefault="005E188D" w:rsidP="005E188D">
      <w:pPr>
        <w:pStyle w:val="Heading1"/>
      </w:pPr>
      <w:bookmarkStart w:id="13" w:name="_Toc144917216"/>
      <w:bookmarkStart w:id="14" w:name="_Toc146195967"/>
      <w:bookmarkStart w:id="15" w:name="_Toc149295207"/>
      <w:r>
        <w:t>Self-Neglect Risk Assessment Tool</w:t>
      </w:r>
      <w:bookmarkEnd w:id="13"/>
      <w:bookmarkEnd w:id="14"/>
      <w:bookmarkEnd w:id="15"/>
    </w:p>
    <w:p w14:paraId="01F116E2" w14:textId="77777777" w:rsidR="005E188D" w:rsidRDefault="005E188D" w:rsidP="005E188D">
      <w:pPr>
        <w:pStyle w:val="Heading1"/>
      </w:pPr>
      <w:bookmarkStart w:id="16" w:name="_Toc82767062"/>
    </w:p>
    <w:p w14:paraId="19077D26" w14:textId="77777777" w:rsidR="005E188D" w:rsidRPr="00C363F6" w:rsidRDefault="005E188D" w:rsidP="005E188D">
      <w:pPr>
        <w:pStyle w:val="Heading1"/>
      </w:pPr>
      <w:bookmarkStart w:id="17" w:name="_Toc144917217"/>
      <w:bookmarkStart w:id="18" w:name="_Toc146195968"/>
      <w:bookmarkStart w:id="19" w:name="_Toc149295208"/>
      <w:r w:rsidRPr="00C363F6">
        <w:t>Physical Wellbeing &amp; Medication</w:t>
      </w:r>
      <w:bookmarkEnd w:id="16"/>
      <w:bookmarkEnd w:id="17"/>
      <w:bookmarkEnd w:id="18"/>
      <w:bookmarkEnd w:id="19"/>
    </w:p>
    <w:p w14:paraId="4F58D241" w14:textId="77777777" w:rsidR="005E188D" w:rsidRDefault="005E188D" w:rsidP="005E188D">
      <w:pPr>
        <w:rPr>
          <w:b/>
        </w:rPr>
      </w:pPr>
    </w:p>
    <w:tbl>
      <w:tblPr>
        <w:tblStyle w:val="TableGrid"/>
        <w:tblW w:w="4857" w:type="pct"/>
        <w:tblInd w:w="-5" w:type="dxa"/>
        <w:tblBorders>
          <w:bottom w:val="single" w:sz="12" w:space="0" w:color="auto"/>
        </w:tblBorders>
        <w:tblLayout w:type="fixed"/>
        <w:tblLook w:val="04A0" w:firstRow="1" w:lastRow="0" w:firstColumn="1" w:lastColumn="0" w:noHBand="0" w:noVBand="1"/>
      </w:tblPr>
      <w:tblGrid>
        <w:gridCol w:w="2246"/>
        <w:gridCol w:w="7342"/>
        <w:gridCol w:w="1087"/>
        <w:gridCol w:w="2876"/>
      </w:tblGrid>
      <w:tr w:rsidR="005E188D" w:rsidRPr="00816EBC" w14:paraId="770DEDFB" w14:textId="77777777" w:rsidTr="008E6DB2">
        <w:trPr>
          <w:tblHeader/>
        </w:trPr>
        <w:tc>
          <w:tcPr>
            <w:tcW w:w="829" w:type="pct"/>
            <w:shd w:val="clear" w:color="auto" w:fill="FFFFFF" w:themeFill="background1"/>
            <w:vAlign w:val="center"/>
          </w:tcPr>
          <w:p w14:paraId="1D86E1FB" w14:textId="77777777" w:rsidR="005E188D" w:rsidRPr="00816EBC" w:rsidRDefault="005E188D" w:rsidP="008E6DB2">
            <w:pPr>
              <w:rPr>
                <w:rFonts w:cs="Arial"/>
                <w:b/>
                <w:bCs/>
              </w:rPr>
            </w:pPr>
            <w:r w:rsidRPr="00816EBC">
              <w:rPr>
                <w:rFonts w:cs="Arial"/>
                <w:b/>
                <w:bCs/>
              </w:rPr>
              <w:t>Risk level</w:t>
            </w:r>
          </w:p>
        </w:tc>
        <w:tc>
          <w:tcPr>
            <w:tcW w:w="2709" w:type="pct"/>
            <w:shd w:val="clear" w:color="auto" w:fill="FFFFFF" w:themeFill="background1"/>
            <w:vAlign w:val="center"/>
          </w:tcPr>
          <w:p w14:paraId="5A980FE8" w14:textId="77777777" w:rsidR="005E188D" w:rsidRPr="00816EBC" w:rsidRDefault="005E188D" w:rsidP="008E6DB2">
            <w:pPr>
              <w:rPr>
                <w:rFonts w:cs="Arial"/>
                <w:b/>
              </w:rPr>
            </w:pPr>
            <w:r w:rsidRPr="00816EBC">
              <w:rPr>
                <w:rFonts w:cs="Arial"/>
                <w:b/>
              </w:rPr>
              <w:t>Indicating factors</w:t>
            </w:r>
          </w:p>
        </w:tc>
        <w:tc>
          <w:tcPr>
            <w:tcW w:w="401" w:type="pct"/>
            <w:shd w:val="clear" w:color="auto" w:fill="FFFFFF" w:themeFill="background1"/>
            <w:vAlign w:val="center"/>
          </w:tcPr>
          <w:p w14:paraId="16A71A30" w14:textId="77777777" w:rsidR="005E188D" w:rsidRPr="00816EBC" w:rsidRDefault="005E188D" w:rsidP="008E6DB2">
            <w:pPr>
              <w:rPr>
                <w:rFonts w:cs="Arial"/>
                <w:b/>
                <w:bCs/>
              </w:rPr>
            </w:pPr>
            <w:r w:rsidRPr="00816EBC">
              <w:rPr>
                <w:rFonts w:cs="Arial"/>
                <w:b/>
                <w:bCs/>
              </w:rPr>
              <w:t>X if applies</w:t>
            </w:r>
          </w:p>
        </w:tc>
        <w:tc>
          <w:tcPr>
            <w:tcW w:w="1061" w:type="pct"/>
            <w:shd w:val="clear" w:color="auto" w:fill="FFFFFF" w:themeFill="background1"/>
            <w:vAlign w:val="center"/>
          </w:tcPr>
          <w:p w14:paraId="23A4744A" w14:textId="77777777" w:rsidR="005E188D" w:rsidRPr="00816EBC" w:rsidRDefault="005E188D" w:rsidP="008E6DB2">
            <w:pPr>
              <w:rPr>
                <w:rFonts w:cs="Arial"/>
                <w:b/>
                <w:bCs/>
              </w:rPr>
            </w:pPr>
            <w:r w:rsidRPr="00816EBC">
              <w:rPr>
                <w:rFonts w:cs="Arial"/>
                <w:b/>
                <w:bCs/>
              </w:rPr>
              <w:t>Rationale behind this decision</w:t>
            </w:r>
          </w:p>
        </w:tc>
      </w:tr>
      <w:tr w:rsidR="005E188D" w:rsidRPr="00816EBC" w14:paraId="36689BBD" w14:textId="77777777" w:rsidTr="008E6DB2">
        <w:tc>
          <w:tcPr>
            <w:tcW w:w="829" w:type="pct"/>
            <w:vMerge w:val="restart"/>
            <w:shd w:val="clear" w:color="auto" w:fill="FDE9D9" w:themeFill="accent6" w:themeFillTint="33"/>
            <w:vAlign w:val="center"/>
          </w:tcPr>
          <w:p w14:paraId="6C6FB1BD" w14:textId="77777777" w:rsidR="005E188D" w:rsidRPr="00816EBC" w:rsidRDefault="005E188D" w:rsidP="008E6DB2">
            <w:pPr>
              <w:jc w:val="center"/>
              <w:rPr>
                <w:rFonts w:cs="Arial"/>
              </w:rPr>
            </w:pPr>
            <w:r w:rsidRPr="00816EBC">
              <w:rPr>
                <w:rFonts w:cs="Arial"/>
                <w:b/>
              </w:rPr>
              <w:t>No identified risk</w:t>
            </w:r>
          </w:p>
        </w:tc>
        <w:tc>
          <w:tcPr>
            <w:tcW w:w="2709" w:type="pct"/>
            <w:vAlign w:val="center"/>
          </w:tcPr>
          <w:p w14:paraId="14028DBC" w14:textId="77777777" w:rsidR="005E188D" w:rsidRPr="00816EBC" w:rsidRDefault="005E188D" w:rsidP="008E6DB2">
            <w:pPr>
              <w:spacing w:line="480" w:lineRule="auto"/>
              <w:rPr>
                <w:rFonts w:cs="Arial"/>
              </w:rPr>
            </w:pPr>
            <w:r w:rsidRPr="00816EBC">
              <w:rPr>
                <w:rFonts w:cs="Arial"/>
              </w:rPr>
              <w:t xml:space="preserve">The individual is accepting healthcare </w:t>
            </w:r>
            <w:r>
              <w:rPr>
                <w:rFonts w:cs="Arial"/>
              </w:rPr>
              <w:t>and attending appointments</w:t>
            </w:r>
          </w:p>
        </w:tc>
        <w:tc>
          <w:tcPr>
            <w:tcW w:w="401" w:type="pct"/>
            <w:vAlign w:val="center"/>
          </w:tcPr>
          <w:p w14:paraId="41041254" w14:textId="77777777" w:rsidR="005E188D" w:rsidRPr="00816EBC" w:rsidRDefault="005E188D" w:rsidP="008E6DB2">
            <w:pPr>
              <w:rPr>
                <w:rFonts w:cs="Arial"/>
              </w:rPr>
            </w:pPr>
          </w:p>
        </w:tc>
        <w:tc>
          <w:tcPr>
            <w:tcW w:w="1061" w:type="pct"/>
            <w:vMerge w:val="restart"/>
          </w:tcPr>
          <w:p w14:paraId="544000B9" w14:textId="77777777" w:rsidR="005E188D" w:rsidRPr="00816EBC" w:rsidRDefault="005E188D" w:rsidP="008E6DB2">
            <w:pPr>
              <w:rPr>
                <w:rFonts w:cs="Arial"/>
              </w:rPr>
            </w:pPr>
          </w:p>
        </w:tc>
      </w:tr>
      <w:tr w:rsidR="005E188D" w:rsidRPr="00816EBC" w14:paraId="54A73843" w14:textId="77777777" w:rsidTr="008E6DB2">
        <w:tc>
          <w:tcPr>
            <w:tcW w:w="829" w:type="pct"/>
            <w:vMerge/>
            <w:shd w:val="clear" w:color="auto" w:fill="FDE9D9" w:themeFill="accent6" w:themeFillTint="33"/>
            <w:vAlign w:val="center"/>
          </w:tcPr>
          <w:p w14:paraId="662B7607" w14:textId="77777777" w:rsidR="005E188D" w:rsidRPr="00816EBC" w:rsidRDefault="005E188D" w:rsidP="008E6DB2">
            <w:pPr>
              <w:jc w:val="center"/>
              <w:rPr>
                <w:rFonts w:cs="Arial"/>
              </w:rPr>
            </w:pPr>
          </w:p>
        </w:tc>
        <w:tc>
          <w:tcPr>
            <w:tcW w:w="2709" w:type="pct"/>
            <w:vAlign w:val="center"/>
          </w:tcPr>
          <w:p w14:paraId="2C5BD89D" w14:textId="77777777" w:rsidR="005E188D" w:rsidRPr="00816EBC" w:rsidRDefault="005E188D" w:rsidP="008E6DB2">
            <w:pPr>
              <w:spacing w:line="480" w:lineRule="auto"/>
              <w:rPr>
                <w:rFonts w:cs="Arial"/>
              </w:rPr>
            </w:pPr>
            <w:r w:rsidRPr="00816EBC">
              <w:rPr>
                <w:rFonts w:cs="Arial"/>
              </w:rPr>
              <w:t xml:space="preserve">The individual is taking prescribed medication </w:t>
            </w:r>
          </w:p>
        </w:tc>
        <w:tc>
          <w:tcPr>
            <w:tcW w:w="401" w:type="pct"/>
            <w:vAlign w:val="center"/>
          </w:tcPr>
          <w:p w14:paraId="5A91D25B" w14:textId="77777777" w:rsidR="005E188D" w:rsidRPr="00816EBC" w:rsidRDefault="005E188D" w:rsidP="008E6DB2">
            <w:pPr>
              <w:rPr>
                <w:rFonts w:cs="Arial"/>
              </w:rPr>
            </w:pPr>
          </w:p>
        </w:tc>
        <w:tc>
          <w:tcPr>
            <w:tcW w:w="1061" w:type="pct"/>
            <w:vMerge/>
          </w:tcPr>
          <w:p w14:paraId="273FC64D" w14:textId="77777777" w:rsidR="005E188D" w:rsidRPr="00816EBC" w:rsidRDefault="005E188D" w:rsidP="008E6DB2">
            <w:pPr>
              <w:rPr>
                <w:rFonts w:cs="Arial"/>
              </w:rPr>
            </w:pPr>
          </w:p>
        </w:tc>
      </w:tr>
      <w:tr w:rsidR="005E188D" w:rsidRPr="00816EBC" w14:paraId="178053A0" w14:textId="77777777" w:rsidTr="008E6DB2">
        <w:tc>
          <w:tcPr>
            <w:tcW w:w="829" w:type="pct"/>
            <w:vMerge/>
            <w:shd w:val="clear" w:color="auto" w:fill="FDE9D9" w:themeFill="accent6" w:themeFillTint="33"/>
            <w:vAlign w:val="center"/>
          </w:tcPr>
          <w:p w14:paraId="2E263656" w14:textId="77777777" w:rsidR="005E188D" w:rsidRPr="00816EBC" w:rsidRDefault="005E188D" w:rsidP="008E6DB2">
            <w:pPr>
              <w:jc w:val="center"/>
              <w:rPr>
                <w:rFonts w:cs="Arial"/>
              </w:rPr>
            </w:pPr>
          </w:p>
        </w:tc>
        <w:tc>
          <w:tcPr>
            <w:tcW w:w="2709" w:type="pct"/>
            <w:vAlign w:val="center"/>
          </w:tcPr>
          <w:p w14:paraId="0AFF4C79" w14:textId="77777777" w:rsidR="005E188D" w:rsidRPr="00816EBC" w:rsidRDefault="005E188D" w:rsidP="008E6DB2">
            <w:pPr>
              <w:spacing w:line="480" w:lineRule="auto"/>
              <w:rPr>
                <w:rFonts w:cs="Arial"/>
              </w:rPr>
            </w:pPr>
            <w:r w:rsidRPr="00816EBC">
              <w:rPr>
                <w:rFonts w:cs="Arial"/>
              </w:rPr>
              <w:t xml:space="preserve">No evidence of dehydration/weight loss </w:t>
            </w:r>
          </w:p>
        </w:tc>
        <w:tc>
          <w:tcPr>
            <w:tcW w:w="401" w:type="pct"/>
            <w:vAlign w:val="center"/>
          </w:tcPr>
          <w:p w14:paraId="7F257F84" w14:textId="77777777" w:rsidR="005E188D" w:rsidRPr="00816EBC" w:rsidRDefault="005E188D" w:rsidP="008E6DB2">
            <w:pPr>
              <w:rPr>
                <w:rFonts w:cs="Arial"/>
              </w:rPr>
            </w:pPr>
          </w:p>
        </w:tc>
        <w:tc>
          <w:tcPr>
            <w:tcW w:w="1061" w:type="pct"/>
            <w:vMerge/>
          </w:tcPr>
          <w:p w14:paraId="5C99E8AE" w14:textId="77777777" w:rsidR="005E188D" w:rsidRPr="00816EBC" w:rsidRDefault="005E188D" w:rsidP="008E6DB2">
            <w:pPr>
              <w:rPr>
                <w:rFonts w:cs="Arial"/>
              </w:rPr>
            </w:pPr>
          </w:p>
        </w:tc>
      </w:tr>
      <w:tr w:rsidR="005E188D" w:rsidRPr="00816EBC" w14:paraId="04D33FDF" w14:textId="77777777" w:rsidTr="008E6DB2">
        <w:tc>
          <w:tcPr>
            <w:tcW w:w="829" w:type="pct"/>
            <w:vMerge/>
            <w:shd w:val="clear" w:color="auto" w:fill="FDE9D9" w:themeFill="accent6" w:themeFillTint="33"/>
            <w:vAlign w:val="center"/>
          </w:tcPr>
          <w:p w14:paraId="3114D0A1" w14:textId="77777777" w:rsidR="005E188D" w:rsidRPr="00816EBC" w:rsidRDefault="005E188D" w:rsidP="008E6DB2">
            <w:pPr>
              <w:tabs>
                <w:tab w:val="left" w:pos="2517"/>
              </w:tabs>
              <w:jc w:val="center"/>
              <w:rPr>
                <w:rFonts w:cs="Arial"/>
              </w:rPr>
            </w:pPr>
          </w:p>
        </w:tc>
        <w:tc>
          <w:tcPr>
            <w:tcW w:w="2709" w:type="pct"/>
            <w:tcBorders>
              <w:bottom w:val="single" w:sz="4" w:space="0" w:color="auto"/>
            </w:tcBorders>
            <w:vAlign w:val="center"/>
          </w:tcPr>
          <w:p w14:paraId="0694907A" w14:textId="77777777" w:rsidR="005E188D" w:rsidRPr="00816EBC" w:rsidRDefault="005E188D" w:rsidP="008E6DB2">
            <w:pPr>
              <w:tabs>
                <w:tab w:val="left" w:pos="2517"/>
              </w:tabs>
              <w:rPr>
                <w:rFonts w:cs="Arial"/>
              </w:rPr>
            </w:pPr>
            <w:r w:rsidRPr="00816EBC">
              <w:rPr>
                <w:rFonts w:cs="Arial"/>
              </w:rPr>
              <w:t xml:space="preserve">No evidence of infection/diarrhoea/vomiting/other which is impacting on their health and wellbeing </w:t>
            </w:r>
          </w:p>
        </w:tc>
        <w:tc>
          <w:tcPr>
            <w:tcW w:w="401" w:type="pct"/>
            <w:tcBorders>
              <w:bottom w:val="single" w:sz="4" w:space="0" w:color="auto"/>
            </w:tcBorders>
            <w:vAlign w:val="center"/>
          </w:tcPr>
          <w:p w14:paraId="0C773F96" w14:textId="77777777" w:rsidR="005E188D" w:rsidRPr="00816EBC" w:rsidRDefault="005E188D" w:rsidP="008E6DB2">
            <w:pPr>
              <w:rPr>
                <w:rFonts w:cs="Arial"/>
              </w:rPr>
            </w:pPr>
          </w:p>
        </w:tc>
        <w:tc>
          <w:tcPr>
            <w:tcW w:w="1061" w:type="pct"/>
            <w:vMerge/>
          </w:tcPr>
          <w:p w14:paraId="55CF17DC" w14:textId="77777777" w:rsidR="005E188D" w:rsidRPr="00816EBC" w:rsidRDefault="005E188D" w:rsidP="008E6DB2">
            <w:pPr>
              <w:rPr>
                <w:rFonts w:cs="Arial"/>
              </w:rPr>
            </w:pPr>
          </w:p>
        </w:tc>
      </w:tr>
      <w:tr w:rsidR="005E188D" w:rsidRPr="00816EBC" w14:paraId="77223EAC" w14:textId="77777777" w:rsidTr="008E6DB2">
        <w:tc>
          <w:tcPr>
            <w:tcW w:w="829" w:type="pct"/>
            <w:vMerge/>
            <w:tcBorders>
              <w:bottom w:val="single" w:sz="4" w:space="0" w:color="auto"/>
            </w:tcBorders>
            <w:shd w:val="clear" w:color="auto" w:fill="FDE9D9" w:themeFill="accent6" w:themeFillTint="33"/>
            <w:vAlign w:val="center"/>
          </w:tcPr>
          <w:p w14:paraId="37460589" w14:textId="77777777" w:rsidR="005E188D" w:rsidRPr="00816EBC" w:rsidRDefault="005E188D" w:rsidP="008E6DB2">
            <w:pPr>
              <w:tabs>
                <w:tab w:val="left" w:pos="2517"/>
              </w:tabs>
              <w:jc w:val="center"/>
              <w:rPr>
                <w:rFonts w:cs="Arial"/>
              </w:rPr>
            </w:pPr>
          </w:p>
        </w:tc>
        <w:tc>
          <w:tcPr>
            <w:tcW w:w="2709" w:type="pct"/>
            <w:tcBorders>
              <w:top w:val="single" w:sz="4" w:space="0" w:color="auto"/>
              <w:bottom w:val="single" w:sz="4" w:space="0" w:color="auto"/>
              <w:right w:val="single" w:sz="4" w:space="0" w:color="auto"/>
            </w:tcBorders>
            <w:vAlign w:val="center"/>
          </w:tcPr>
          <w:p w14:paraId="144F231A" w14:textId="77777777" w:rsidR="005E188D" w:rsidRPr="00816EBC" w:rsidRDefault="005E188D" w:rsidP="008E6DB2">
            <w:pPr>
              <w:tabs>
                <w:tab w:val="left" w:pos="2517"/>
              </w:tabs>
              <w:rPr>
                <w:rFonts w:cs="Arial"/>
              </w:rPr>
            </w:pPr>
            <w:r w:rsidRPr="00816EBC">
              <w:rPr>
                <w:rFonts w:cs="Arial"/>
              </w:rPr>
              <w:t>No evidence of untreated skin conditions such as ulcers, skin sores etc. which is impacting on their health and wellbeing</w:t>
            </w:r>
          </w:p>
        </w:tc>
        <w:tc>
          <w:tcPr>
            <w:tcW w:w="401" w:type="pct"/>
            <w:tcBorders>
              <w:top w:val="single" w:sz="4" w:space="0" w:color="auto"/>
              <w:left w:val="single" w:sz="4" w:space="0" w:color="auto"/>
              <w:bottom w:val="single" w:sz="4" w:space="0" w:color="auto"/>
            </w:tcBorders>
            <w:vAlign w:val="center"/>
          </w:tcPr>
          <w:p w14:paraId="3B02571D" w14:textId="77777777" w:rsidR="005E188D" w:rsidRPr="00816EBC" w:rsidRDefault="005E188D" w:rsidP="008E6DB2">
            <w:pPr>
              <w:rPr>
                <w:rFonts w:cs="Arial"/>
              </w:rPr>
            </w:pPr>
          </w:p>
        </w:tc>
        <w:tc>
          <w:tcPr>
            <w:tcW w:w="1061" w:type="pct"/>
            <w:vMerge/>
          </w:tcPr>
          <w:p w14:paraId="63D4D5FD" w14:textId="77777777" w:rsidR="005E188D" w:rsidRPr="00816EBC" w:rsidRDefault="005E188D" w:rsidP="008E6DB2">
            <w:pPr>
              <w:rPr>
                <w:rFonts w:cs="Arial"/>
              </w:rPr>
            </w:pPr>
          </w:p>
        </w:tc>
      </w:tr>
      <w:tr w:rsidR="005E188D" w:rsidRPr="00816EBC" w14:paraId="3DF1D246" w14:textId="77777777" w:rsidTr="008E6DB2">
        <w:tc>
          <w:tcPr>
            <w:tcW w:w="8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CB3EAC" w14:textId="77777777" w:rsidR="005E188D" w:rsidRPr="00816EBC" w:rsidRDefault="005E188D" w:rsidP="008E6DB2">
            <w:pPr>
              <w:tabs>
                <w:tab w:val="left" w:pos="2517"/>
              </w:tabs>
              <w:jc w:val="center"/>
              <w:rPr>
                <w:rFonts w:cs="Arial"/>
              </w:rPr>
            </w:pPr>
            <w:r w:rsidRPr="00816EBC">
              <w:rPr>
                <w:rFonts w:cs="Arial"/>
                <w:b/>
              </w:rPr>
              <w:t>Any other risks identified</w:t>
            </w:r>
          </w:p>
        </w:tc>
        <w:tc>
          <w:tcPr>
            <w:tcW w:w="2709" w:type="pct"/>
            <w:tcBorders>
              <w:top w:val="single" w:sz="4" w:space="0" w:color="auto"/>
              <w:left w:val="single" w:sz="4" w:space="0" w:color="auto"/>
              <w:bottom w:val="single" w:sz="4" w:space="0" w:color="auto"/>
              <w:right w:val="single" w:sz="4" w:space="0" w:color="auto"/>
            </w:tcBorders>
          </w:tcPr>
          <w:p w14:paraId="4B3045CB" w14:textId="77777777" w:rsidR="005E188D" w:rsidRPr="00816EBC" w:rsidRDefault="005E188D" w:rsidP="008E6DB2">
            <w:pPr>
              <w:tabs>
                <w:tab w:val="left" w:pos="2517"/>
              </w:tabs>
              <w:rPr>
                <w:rFonts w:cs="Arial"/>
              </w:rPr>
            </w:pPr>
          </w:p>
        </w:tc>
        <w:tc>
          <w:tcPr>
            <w:tcW w:w="401" w:type="pct"/>
            <w:tcBorders>
              <w:top w:val="single" w:sz="4" w:space="0" w:color="auto"/>
              <w:left w:val="single" w:sz="4" w:space="0" w:color="auto"/>
              <w:bottom w:val="single" w:sz="4" w:space="0" w:color="auto"/>
            </w:tcBorders>
            <w:vAlign w:val="center"/>
          </w:tcPr>
          <w:p w14:paraId="15F25996" w14:textId="77777777" w:rsidR="005E188D" w:rsidRPr="00816EBC" w:rsidRDefault="005E188D" w:rsidP="008E6DB2">
            <w:pPr>
              <w:rPr>
                <w:rFonts w:cs="Arial"/>
              </w:rPr>
            </w:pPr>
          </w:p>
        </w:tc>
        <w:tc>
          <w:tcPr>
            <w:tcW w:w="1061" w:type="pct"/>
            <w:vMerge/>
            <w:tcBorders>
              <w:bottom w:val="single" w:sz="4" w:space="0" w:color="auto"/>
            </w:tcBorders>
          </w:tcPr>
          <w:p w14:paraId="0D6384FF" w14:textId="77777777" w:rsidR="005E188D" w:rsidRPr="00816EBC" w:rsidRDefault="005E188D" w:rsidP="008E6DB2">
            <w:pPr>
              <w:rPr>
                <w:rFonts w:cs="Arial"/>
              </w:rPr>
            </w:pPr>
          </w:p>
        </w:tc>
      </w:tr>
      <w:tr w:rsidR="005E188D" w:rsidRPr="00816EBC" w14:paraId="7CB462D8" w14:textId="77777777" w:rsidTr="008E6DB2">
        <w:tc>
          <w:tcPr>
            <w:tcW w:w="829" w:type="pct"/>
            <w:vMerge w:val="restart"/>
            <w:tcBorders>
              <w:top w:val="single" w:sz="4" w:space="0" w:color="auto"/>
              <w:left w:val="single" w:sz="4" w:space="0" w:color="auto"/>
              <w:right w:val="single" w:sz="4" w:space="0" w:color="auto"/>
            </w:tcBorders>
            <w:shd w:val="clear" w:color="auto" w:fill="FFFF00"/>
            <w:vAlign w:val="center"/>
          </w:tcPr>
          <w:p w14:paraId="011CA4A5" w14:textId="77777777" w:rsidR="005E188D" w:rsidRPr="00816EBC" w:rsidRDefault="005E188D" w:rsidP="008E6DB2">
            <w:pPr>
              <w:tabs>
                <w:tab w:val="left" w:pos="2517"/>
              </w:tabs>
              <w:jc w:val="center"/>
              <w:rPr>
                <w:rFonts w:cs="Arial"/>
                <w:b/>
              </w:rPr>
            </w:pPr>
            <w:r w:rsidRPr="00816EBC">
              <w:rPr>
                <w:rFonts w:cs="Arial"/>
                <w:b/>
              </w:rPr>
              <w:t>Low risk</w:t>
            </w:r>
          </w:p>
        </w:tc>
        <w:tc>
          <w:tcPr>
            <w:tcW w:w="2709" w:type="pct"/>
            <w:tcBorders>
              <w:top w:val="single" w:sz="4" w:space="0" w:color="auto"/>
              <w:left w:val="single" w:sz="4" w:space="0" w:color="auto"/>
              <w:bottom w:val="single" w:sz="4" w:space="0" w:color="auto"/>
              <w:right w:val="single" w:sz="4" w:space="0" w:color="auto"/>
            </w:tcBorders>
            <w:vAlign w:val="center"/>
          </w:tcPr>
          <w:p w14:paraId="42E4FFEB" w14:textId="77777777" w:rsidR="005E188D" w:rsidRPr="00816EBC" w:rsidRDefault="005E188D" w:rsidP="008E6DB2">
            <w:pPr>
              <w:tabs>
                <w:tab w:val="left" w:pos="2517"/>
              </w:tabs>
              <w:rPr>
                <w:rFonts w:cs="Arial"/>
              </w:rPr>
            </w:pPr>
            <w:r w:rsidRPr="00816EBC">
              <w:rPr>
                <w:rFonts w:cs="Arial"/>
              </w:rPr>
              <w:t>Sporadic acceptance of healthcare intervention</w:t>
            </w:r>
            <w:r>
              <w:rPr>
                <w:rFonts w:cs="Arial"/>
              </w:rPr>
              <w:t>, occasional missed appointments</w:t>
            </w:r>
            <w:r w:rsidRPr="00816EBC">
              <w:rPr>
                <w:rFonts w:cs="Arial"/>
              </w:rPr>
              <w:t xml:space="preserve"> - no identified impact on their health and wellbeing </w:t>
            </w:r>
            <w:proofErr w:type="gramStart"/>
            <w:r w:rsidRPr="00816EBC">
              <w:rPr>
                <w:rFonts w:cs="Arial"/>
              </w:rPr>
              <w:t>at this time</w:t>
            </w:r>
            <w:proofErr w:type="gramEnd"/>
          </w:p>
        </w:tc>
        <w:tc>
          <w:tcPr>
            <w:tcW w:w="401" w:type="pct"/>
            <w:tcBorders>
              <w:top w:val="single" w:sz="4" w:space="0" w:color="auto"/>
              <w:left w:val="single" w:sz="4" w:space="0" w:color="auto"/>
              <w:bottom w:val="single" w:sz="4" w:space="0" w:color="auto"/>
              <w:right w:val="single" w:sz="4" w:space="0" w:color="auto"/>
            </w:tcBorders>
            <w:vAlign w:val="center"/>
          </w:tcPr>
          <w:p w14:paraId="663ABA21" w14:textId="77777777" w:rsidR="005E188D" w:rsidRPr="00816EBC" w:rsidRDefault="005E188D" w:rsidP="008E6DB2">
            <w:pPr>
              <w:rPr>
                <w:rFonts w:cs="Arial"/>
              </w:rPr>
            </w:pPr>
          </w:p>
        </w:tc>
        <w:tc>
          <w:tcPr>
            <w:tcW w:w="1061" w:type="pct"/>
            <w:vMerge w:val="restart"/>
            <w:tcBorders>
              <w:top w:val="single" w:sz="4" w:space="0" w:color="auto"/>
              <w:left w:val="single" w:sz="4" w:space="0" w:color="auto"/>
              <w:right w:val="single" w:sz="4" w:space="0" w:color="auto"/>
            </w:tcBorders>
          </w:tcPr>
          <w:p w14:paraId="76036E89" w14:textId="77777777" w:rsidR="005E188D" w:rsidRPr="00816EBC" w:rsidRDefault="005E188D" w:rsidP="008E6DB2">
            <w:pPr>
              <w:rPr>
                <w:rFonts w:cs="Arial"/>
              </w:rPr>
            </w:pPr>
          </w:p>
        </w:tc>
      </w:tr>
      <w:tr w:rsidR="005E188D" w:rsidRPr="00816EBC" w14:paraId="5E87FBF6" w14:textId="77777777" w:rsidTr="008E6DB2">
        <w:tc>
          <w:tcPr>
            <w:tcW w:w="829" w:type="pct"/>
            <w:vMerge/>
            <w:tcBorders>
              <w:left w:val="single" w:sz="4" w:space="0" w:color="auto"/>
              <w:right w:val="single" w:sz="4" w:space="0" w:color="auto"/>
            </w:tcBorders>
            <w:shd w:val="clear" w:color="auto" w:fill="FFFF00"/>
            <w:vAlign w:val="center"/>
          </w:tcPr>
          <w:p w14:paraId="2F40FA05" w14:textId="77777777" w:rsidR="005E188D" w:rsidRPr="00816EBC" w:rsidRDefault="005E188D" w:rsidP="008E6DB2">
            <w:pPr>
              <w:tabs>
                <w:tab w:val="left" w:pos="2517"/>
              </w:tabs>
              <w:jc w:val="center"/>
              <w:rPr>
                <w:rFonts w:cs="Arial"/>
                <w:b/>
              </w:rPr>
            </w:pPr>
          </w:p>
        </w:tc>
        <w:tc>
          <w:tcPr>
            <w:tcW w:w="2709" w:type="pct"/>
            <w:tcBorders>
              <w:top w:val="single" w:sz="4" w:space="0" w:color="auto"/>
              <w:left w:val="single" w:sz="4" w:space="0" w:color="auto"/>
              <w:bottom w:val="single" w:sz="4" w:space="0" w:color="auto"/>
              <w:right w:val="single" w:sz="4" w:space="0" w:color="auto"/>
            </w:tcBorders>
            <w:vAlign w:val="center"/>
          </w:tcPr>
          <w:p w14:paraId="6AC46DE7" w14:textId="77777777" w:rsidR="005E188D" w:rsidRPr="00816EBC" w:rsidRDefault="005E188D" w:rsidP="008E6DB2">
            <w:pPr>
              <w:tabs>
                <w:tab w:val="left" w:pos="2517"/>
              </w:tabs>
              <w:rPr>
                <w:rFonts w:cs="Arial"/>
              </w:rPr>
            </w:pPr>
            <w:r w:rsidRPr="00816EBC">
              <w:rPr>
                <w:rFonts w:cs="Arial"/>
              </w:rPr>
              <w:t xml:space="preserve">Sporadic taking of prescribed medication - no identified impact on their health and wellbeing </w:t>
            </w:r>
            <w:proofErr w:type="gramStart"/>
            <w:r w:rsidRPr="00816EBC">
              <w:rPr>
                <w:rFonts w:cs="Arial"/>
              </w:rPr>
              <w:t>at this time</w:t>
            </w:r>
            <w:proofErr w:type="gramEnd"/>
          </w:p>
        </w:tc>
        <w:tc>
          <w:tcPr>
            <w:tcW w:w="401" w:type="pct"/>
            <w:tcBorders>
              <w:top w:val="single" w:sz="4" w:space="0" w:color="auto"/>
              <w:left w:val="single" w:sz="4" w:space="0" w:color="auto"/>
              <w:bottom w:val="single" w:sz="4" w:space="0" w:color="auto"/>
              <w:right w:val="single" w:sz="4" w:space="0" w:color="auto"/>
            </w:tcBorders>
            <w:vAlign w:val="center"/>
          </w:tcPr>
          <w:p w14:paraId="0CB919D4" w14:textId="77777777" w:rsidR="005E188D" w:rsidRPr="00816EBC" w:rsidRDefault="005E188D" w:rsidP="008E6DB2">
            <w:pPr>
              <w:rPr>
                <w:rFonts w:cs="Arial"/>
              </w:rPr>
            </w:pPr>
          </w:p>
        </w:tc>
        <w:tc>
          <w:tcPr>
            <w:tcW w:w="1061" w:type="pct"/>
            <w:vMerge/>
            <w:tcBorders>
              <w:left w:val="single" w:sz="4" w:space="0" w:color="auto"/>
              <w:right w:val="single" w:sz="4" w:space="0" w:color="auto"/>
            </w:tcBorders>
          </w:tcPr>
          <w:p w14:paraId="34208480" w14:textId="77777777" w:rsidR="005E188D" w:rsidRPr="00816EBC" w:rsidRDefault="005E188D" w:rsidP="008E6DB2">
            <w:pPr>
              <w:rPr>
                <w:rFonts w:cs="Arial"/>
              </w:rPr>
            </w:pPr>
          </w:p>
        </w:tc>
      </w:tr>
      <w:tr w:rsidR="005E188D" w:rsidRPr="00816EBC" w14:paraId="6EB3272A" w14:textId="77777777" w:rsidTr="008E6DB2">
        <w:tc>
          <w:tcPr>
            <w:tcW w:w="829" w:type="pct"/>
            <w:vMerge/>
            <w:tcBorders>
              <w:left w:val="single" w:sz="4" w:space="0" w:color="auto"/>
              <w:right w:val="single" w:sz="4" w:space="0" w:color="auto"/>
            </w:tcBorders>
            <w:shd w:val="clear" w:color="auto" w:fill="FFFF00"/>
            <w:vAlign w:val="center"/>
          </w:tcPr>
          <w:p w14:paraId="21DA07ED" w14:textId="77777777" w:rsidR="005E188D" w:rsidRPr="00816EBC" w:rsidRDefault="005E188D" w:rsidP="008E6DB2">
            <w:pPr>
              <w:tabs>
                <w:tab w:val="left" w:pos="2517"/>
              </w:tabs>
              <w:jc w:val="center"/>
              <w:rPr>
                <w:rFonts w:cs="Arial"/>
                <w:b/>
              </w:rPr>
            </w:pPr>
          </w:p>
        </w:tc>
        <w:tc>
          <w:tcPr>
            <w:tcW w:w="2709" w:type="pct"/>
            <w:tcBorders>
              <w:top w:val="single" w:sz="4" w:space="0" w:color="auto"/>
              <w:left w:val="single" w:sz="4" w:space="0" w:color="auto"/>
              <w:bottom w:val="single" w:sz="4" w:space="0" w:color="auto"/>
              <w:right w:val="single" w:sz="4" w:space="0" w:color="auto"/>
            </w:tcBorders>
            <w:vAlign w:val="center"/>
          </w:tcPr>
          <w:p w14:paraId="446ED6BB" w14:textId="77777777" w:rsidR="005E188D" w:rsidRPr="00816EBC" w:rsidRDefault="005E188D" w:rsidP="008E6DB2">
            <w:pPr>
              <w:tabs>
                <w:tab w:val="left" w:pos="2517"/>
              </w:tabs>
              <w:rPr>
                <w:rFonts w:cs="Arial"/>
              </w:rPr>
            </w:pPr>
            <w:r w:rsidRPr="00816EBC">
              <w:rPr>
                <w:rFonts w:cs="Arial"/>
              </w:rPr>
              <w:t xml:space="preserve">The individual is not consistently eating and some evidence of dehydration/weight loss - no identified impact on their health and wellbeing </w:t>
            </w:r>
            <w:proofErr w:type="gramStart"/>
            <w:r w:rsidRPr="00816EBC">
              <w:rPr>
                <w:rFonts w:cs="Arial"/>
              </w:rPr>
              <w:t>at this time</w:t>
            </w:r>
            <w:proofErr w:type="gramEnd"/>
          </w:p>
        </w:tc>
        <w:tc>
          <w:tcPr>
            <w:tcW w:w="401" w:type="pct"/>
            <w:tcBorders>
              <w:top w:val="single" w:sz="4" w:space="0" w:color="auto"/>
              <w:left w:val="single" w:sz="4" w:space="0" w:color="auto"/>
              <w:bottom w:val="single" w:sz="4" w:space="0" w:color="auto"/>
              <w:right w:val="single" w:sz="4" w:space="0" w:color="auto"/>
            </w:tcBorders>
            <w:vAlign w:val="center"/>
          </w:tcPr>
          <w:p w14:paraId="6B309049" w14:textId="77777777" w:rsidR="005E188D" w:rsidRPr="00816EBC" w:rsidRDefault="005E188D" w:rsidP="008E6DB2">
            <w:pPr>
              <w:rPr>
                <w:rFonts w:cs="Arial"/>
              </w:rPr>
            </w:pPr>
          </w:p>
        </w:tc>
        <w:tc>
          <w:tcPr>
            <w:tcW w:w="1061" w:type="pct"/>
            <w:vMerge/>
            <w:tcBorders>
              <w:left w:val="single" w:sz="4" w:space="0" w:color="auto"/>
              <w:right w:val="single" w:sz="4" w:space="0" w:color="auto"/>
            </w:tcBorders>
          </w:tcPr>
          <w:p w14:paraId="411C1DE1" w14:textId="77777777" w:rsidR="005E188D" w:rsidRPr="00816EBC" w:rsidRDefault="005E188D" w:rsidP="008E6DB2">
            <w:pPr>
              <w:rPr>
                <w:rFonts w:cs="Arial"/>
              </w:rPr>
            </w:pPr>
          </w:p>
        </w:tc>
      </w:tr>
      <w:tr w:rsidR="005E188D" w:rsidRPr="00816EBC" w14:paraId="0EFCC8C9" w14:textId="77777777" w:rsidTr="008E6DB2">
        <w:tc>
          <w:tcPr>
            <w:tcW w:w="829" w:type="pct"/>
            <w:vMerge/>
            <w:tcBorders>
              <w:left w:val="single" w:sz="4" w:space="0" w:color="auto"/>
              <w:right w:val="single" w:sz="4" w:space="0" w:color="auto"/>
            </w:tcBorders>
            <w:shd w:val="clear" w:color="auto" w:fill="FFFF00"/>
            <w:vAlign w:val="center"/>
          </w:tcPr>
          <w:p w14:paraId="69F25BB5" w14:textId="77777777" w:rsidR="005E188D" w:rsidRPr="00816EBC" w:rsidRDefault="005E188D" w:rsidP="008E6DB2">
            <w:pPr>
              <w:tabs>
                <w:tab w:val="left" w:pos="2517"/>
              </w:tabs>
              <w:jc w:val="center"/>
              <w:rPr>
                <w:rFonts w:cs="Arial"/>
                <w:b/>
              </w:rPr>
            </w:pPr>
          </w:p>
        </w:tc>
        <w:tc>
          <w:tcPr>
            <w:tcW w:w="2709" w:type="pct"/>
            <w:tcBorders>
              <w:top w:val="single" w:sz="4" w:space="0" w:color="auto"/>
              <w:left w:val="single" w:sz="4" w:space="0" w:color="auto"/>
              <w:bottom w:val="single" w:sz="4" w:space="0" w:color="auto"/>
              <w:right w:val="single" w:sz="4" w:space="0" w:color="auto"/>
            </w:tcBorders>
            <w:vAlign w:val="center"/>
          </w:tcPr>
          <w:p w14:paraId="11B52CDD" w14:textId="77777777" w:rsidR="005E188D" w:rsidRPr="00816EBC" w:rsidRDefault="005E188D" w:rsidP="008E6DB2">
            <w:pPr>
              <w:tabs>
                <w:tab w:val="left" w:pos="2517"/>
              </w:tabs>
              <w:rPr>
                <w:rFonts w:cs="Arial"/>
              </w:rPr>
            </w:pPr>
            <w:r w:rsidRPr="00816EBC">
              <w:rPr>
                <w:rFonts w:cs="Arial"/>
              </w:rPr>
              <w:t xml:space="preserve">Some evidence of infection/diarrhoea/vomiting/other - no identified impact on their health and wellbeing </w:t>
            </w:r>
            <w:proofErr w:type="gramStart"/>
            <w:r w:rsidRPr="00816EBC">
              <w:rPr>
                <w:rFonts w:cs="Arial"/>
              </w:rPr>
              <w:t>at this time</w:t>
            </w:r>
            <w:proofErr w:type="gramEnd"/>
          </w:p>
        </w:tc>
        <w:tc>
          <w:tcPr>
            <w:tcW w:w="401" w:type="pct"/>
            <w:tcBorders>
              <w:top w:val="single" w:sz="4" w:space="0" w:color="auto"/>
              <w:left w:val="single" w:sz="4" w:space="0" w:color="auto"/>
              <w:bottom w:val="single" w:sz="4" w:space="0" w:color="auto"/>
              <w:right w:val="single" w:sz="4" w:space="0" w:color="auto"/>
            </w:tcBorders>
            <w:vAlign w:val="center"/>
          </w:tcPr>
          <w:p w14:paraId="6E86C24B" w14:textId="77777777" w:rsidR="005E188D" w:rsidRPr="00816EBC" w:rsidRDefault="005E188D" w:rsidP="008E6DB2">
            <w:pPr>
              <w:rPr>
                <w:rFonts w:cs="Arial"/>
              </w:rPr>
            </w:pPr>
          </w:p>
        </w:tc>
        <w:tc>
          <w:tcPr>
            <w:tcW w:w="1061" w:type="pct"/>
            <w:vMerge/>
            <w:tcBorders>
              <w:left w:val="single" w:sz="4" w:space="0" w:color="auto"/>
              <w:right w:val="single" w:sz="4" w:space="0" w:color="auto"/>
            </w:tcBorders>
          </w:tcPr>
          <w:p w14:paraId="42D8B74C" w14:textId="77777777" w:rsidR="005E188D" w:rsidRPr="00816EBC" w:rsidRDefault="005E188D" w:rsidP="008E6DB2">
            <w:pPr>
              <w:rPr>
                <w:rFonts w:cs="Arial"/>
              </w:rPr>
            </w:pPr>
          </w:p>
        </w:tc>
      </w:tr>
      <w:tr w:rsidR="005E188D" w:rsidRPr="00816EBC" w14:paraId="0D0BE4D1" w14:textId="77777777" w:rsidTr="008E6DB2">
        <w:tc>
          <w:tcPr>
            <w:tcW w:w="829" w:type="pct"/>
            <w:vMerge/>
            <w:tcBorders>
              <w:left w:val="single" w:sz="4" w:space="0" w:color="auto"/>
              <w:bottom w:val="single" w:sz="4" w:space="0" w:color="auto"/>
              <w:right w:val="single" w:sz="4" w:space="0" w:color="auto"/>
            </w:tcBorders>
            <w:shd w:val="clear" w:color="auto" w:fill="FFFF00"/>
            <w:vAlign w:val="center"/>
          </w:tcPr>
          <w:p w14:paraId="12AF8942" w14:textId="77777777" w:rsidR="005E188D" w:rsidRPr="00816EBC" w:rsidRDefault="005E188D" w:rsidP="008E6DB2">
            <w:pPr>
              <w:tabs>
                <w:tab w:val="left" w:pos="2517"/>
              </w:tabs>
              <w:jc w:val="center"/>
              <w:rPr>
                <w:rFonts w:cs="Arial"/>
                <w:b/>
              </w:rPr>
            </w:pPr>
          </w:p>
        </w:tc>
        <w:tc>
          <w:tcPr>
            <w:tcW w:w="2709" w:type="pct"/>
            <w:tcBorders>
              <w:top w:val="single" w:sz="4" w:space="0" w:color="auto"/>
              <w:left w:val="single" w:sz="4" w:space="0" w:color="auto"/>
              <w:bottom w:val="single" w:sz="4" w:space="0" w:color="auto"/>
              <w:right w:val="single" w:sz="4" w:space="0" w:color="auto"/>
            </w:tcBorders>
          </w:tcPr>
          <w:p w14:paraId="73317254" w14:textId="77777777" w:rsidR="005E188D" w:rsidRPr="00816EBC" w:rsidRDefault="005E188D" w:rsidP="008E6DB2">
            <w:pPr>
              <w:tabs>
                <w:tab w:val="left" w:pos="2517"/>
              </w:tabs>
              <w:rPr>
                <w:rFonts w:cs="Arial"/>
              </w:rPr>
            </w:pPr>
            <w:r w:rsidRPr="00816EBC">
              <w:rPr>
                <w:rFonts w:cs="Arial"/>
              </w:rPr>
              <w:t xml:space="preserve">Some evidence of untreated skin conditions such as ulcers, skin sores etc - no identified impact on their health and wellbeing </w:t>
            </w:r>
            <w:proofErr w:type="gramStart"/>
            <w:r w:rsidRPr="00816EBC">
              <w:rPr>
                <w:rFonts w:cs="Arial"/>
              </w:rPr>
              <w:t>at this time</w:t>
            </w:r>
            <w:proofErr w:type="gramEnd"/>
          </w:p>
        </w:tc>
        <w:tc>
          <w:tcPr>
            <w:tcW w:w="401" w:type="pct"/>
            <w:tcBorders>
              <w:top w:val="single" w:sz="4" w:space="0" w:color="auto"/>
              <w:left w:val="single" w:sz="4" w:space="0" w:color="auto"/>
              <w:bottom w:val="single" w:sz="4" w:space="0" w:color="auto"/>
              <w:right w:val="single" w:sz="4" w:space="0" w:color="auto"/>
            </w:tcBorders>
            <w:vAlign w:val="center"/>
          </w:tcPr>
          <w:p w14:paraId="4AFBFA0D" w14:textId="77777777" w:rsidR="005E188D" w:rsidRPr="00816EBC" w:rsidRDefault="005E188D" w:rsidP="008E6DB2">
            <w:pPr>
              <w:rPr>
                <w:rFonts w:cs="Arial"/>
              </w:rPr>
            </w:pPr>
          </w:p>
        </w:tc>
        <w:tc>
          <w:tcPr>
            <w:tcW w:w="1061" w:type="pct"/>
            <w:vMerge/>
            <w:tcBorders>
              <w:left w:val="single" w:sz="4" w:space="0" w:color="auto"/>
              <w:right w:val="single" w:sz="4" w:space="0" w:color="auto"/>
            </w:tcBorders>
          </w:tcPr>
          <w:p w14:paraId="3FB4902D" w14:textId="77777777" w:rsidR="005E188D" w:rsidRPr="00816EBC" w:rsidRDefault="005E188D" w:rsidP="008E6DB2">
            <w:pPr>
              <w:rPr>
                <w:rFonts w:cs="Arial"/>
              </w:rPr>
            </w:pPr>
          </w:p>
        </w:tc>
      </w:tr>
      <w:tr w:rsidR="005E188D" w:rsidRPr="00816EBC" w14:paraId="5CF3ADB9" w14:textId="77777777" w:rsidTr="008E6DB2">
        <w:tc>
          <w:tcPr>
            <w:tcW w:w="8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5F0EE" w14:textId="77777777" w:rsidR="005E188D" w:rsidRPr="00816EBC" w:rsidRDefault="005E188D" w:rsidP="008E6DB2">
            <w:pPr>
              <w:tabs>
                <w:tab w:val="left" w:pos="2517"/>
              </w:tabs>
              <w:jc w:val="center"/>
              <w:rPr>
                <w:rFonts w:cs="Arial"/>
              </w:rPr>
            </w:pPr>
            <w:r w:rsidRPr="00816EBC">
              <w:rPr>
                <w:rFonts w:cs="Arial"/>
                <w:b/>
              </w:rPr>
              <w:t>Any other risks identified</w:t>
            </w:r>
          </w:p>
        </w:tc>
        <w:tc>
          <w:tcPr>
            <w:tcW w:w="2709" w:type="pct"/>
            <w:tcBorders>
              <w:top w:val="single" w:sz="4" w:space="0" w:color="auto"/>
              <w:left w:val="single" w:sz="4" w:space="0" w:color="auto"/>
              <w:bottom w:val="single" w:sz="4" w:space="0" w:color="auto"/>
              <w:right w:val="single" w:sz="4" w:space="0" w:color="auto"/>
            </w:tcBorders>
          </w:tcPr>
          <w:p w14:paraId="6FF42B69" w14:textId="77777777" w:rsidR="005E188D" w:rsidRPr="00816EBC" w:rsidRDefault="005E188D" w:rsidP="008E6DB2">
            <w:pPr>
              <w:tabs>
                <w:tab w:val="left" w:pos="2517"/>
              </w:tabs>
              <w:rPr>
                <w:rFonts w:cs="Arial"/>
              </w:rPr>
            </w:pPr>
          </w:p>
        </w:tc>
        <w:tc>
          <w:tcPr>
            <w:tcW w:w="401" w:type="pct"/>
            <w:tcBorders>
              <w:top w:val="single" w:sz="4" w:space="0" w:color="auto"/>
              <w:left w:val="single" w:sz="4" w:space="0" w:color="auto"/>
              <w:bottom w:val="single" w:sz="4" w:space="0" w:color="auto"/>
              <w:right w:val="single" w:sz="4" w:space="0" w:color="auto"/>
            </w:tcBorders>
            <w:vAlign w:val="center"/>
          </w:tcPr>
          <w:p w14:paraId="05325249" w14:textId="77777777" w:rsidR="005E188D" w:rsidRPr="00816EBC" w:rsidRDefault="005E188D" w:rsidP="008E6DB2">
            <w:pPr>
              <w:rPr>
                <w:rFonts w:cs="Arial"/>
              </w:rPr>
            </w:pPr>
          </w:p>
        </w:tc>
        <w:tc>
          <w:tcPr>
            <w:tcW w:w="1061" w:type="pct"/>
            <w:vMerge/>
            <w:tcBorders>
              <w:left w:val="single" w:sz="4" w:space="0" w:color="auto"/>
              <w:bottom w:val="single" w:sz="4" w:space="0" w:color="auto"/>
              <w:right w:val="single" w:sz="4" w:space="0" w:color="auto"/>
            </w:tcBorders>
          </w:tcPr>
          <w:p w14:paraId="768B66CD" w14:textId="77777777" w:rsidR="005E188D" w:rsidRPr="00816EBC" w:rsidRDefault="005E188D" w:rsidP="008E6DB2">
            <w:pPr>
              <w:rPr>
                <w:rFonts w:cs="Arial"/>
              </w:rPr>
            </w:pPr>
          </w:p>
        </w:tc>
      </w:tr>
      <w:tr w:rsidR="005E188D" w:rsidRPr="00816EBC" w14:paraId="47C775EE" w14:textId="77777777" w:rsidTr="008E6DB2">
        <w:tc>
          <w:tcPr>
            <w:tcW w:w="829" w:type="pct"/>
            <w:vMerge w:val="restart"/>
            <w:tcBorders>
              <w:top w:val="single" w:sz="4" w:space="0" w:color="auto"/>
              <w:left w:val="single" w:sz="4" w:space="0" w:color="auto"/>
              <w:right w:val="single" w:sz="4" w:space="0" w:color="auto"/>
            </w:tcBorders>
            <w:shd w:val="clear" w:color="auto" w:fill="FFC000"/>
            <w:vAlign w:val="center"/>
          </w:tcPr>
          <w:p w14:paraId="0B5C77BD" w14:textId="77777777" w:rsidR="005E188D" w:rsidRPr="00816EBC" w:rsidRDefault="005E188D" w:rsidP="008E6DB2">
            <w:pPr>
              <w:tabs>
                <w:tab w:val="left" w:pos="2517"/>
              </w:tabs>
              <w:jc w:val="center"/>
              <w:rPr>
                <w:rFonts w:cs="Arial"/>
                <w:b/>
              </w:rPr>
            </w:pPr>
            <w:r w:rsidRPr="00816EBC">
              <w:rPr>
                <w:rFonts w:cs="Arial"/>
                <w:b/>
              </w:rPr>
              <w:t>Moderate risk</w:t>
            </w:r>
          </w:p>
        </w:tc>
        <w:tc>
          <w:tcPr>
            <w:tcW w:w="2709" w:type="pct"/>
            <w:tcBorders>
              <w:top w:val="single" w:sz="4" w:space="0" w:color="auto"/>
              <w:left w:val="single" w:sz="4" w:space="0" w:color="auto"/>
              <w:bottom w:val="single" w:sz="4" w:space="0" w:color="auto"/>
              <w:right w:val="single" w:sz="4" w:space="0" w:color="auto"/>
            </w:tcBorders>
          </w:tcPr>
          <w:p w14:paraId="756A45DA" w14:textId="77777777" w:rsidR="005E188D" w:rsidRPr="00816EBC" w:rsidRDefault="005E188D" w:rsidP="008E6DB2">
            <w:pPr>
              <w:tabs>
                <w:tab w:val="left" w:pos="2517"/>
              </w:tabs>
              <w:rPr>
                <w:rFonts w:cs="Arial"/>
              </w:rPr>
            </w:pPr>
            <w:r w:rsidRPr="00816EBC">
              <w:rPr>
                <w:rFonts w:cs="Arial"/>
              </w:rPr>
              <w:t>Sporadic acceptance of healthcare intervention</w:t>
            </w:r>
            <w:r>
              <w:rPr>
                <w:rFonts w:cs="Arial"/>
              </w:rPr>
              <w:t xml:space="preserve">, not attending </w:t>
            </w:r>
            <w:proofErr w:type="gramStart"/>
            <w:r>
              <w:rPr>
                <w:rFonts w:cs="Arial"/>
              </w:rPr>
              <w:t xml:space="preserve">appointments, </w:t>
            </w:r>
            <w:r w:rsidRPr="00816EBC">
              <w:rPr>
                <w:rFonts w:cs="Arial"/>
              </w:rPr>
              <w:t xml:space="preserve"> which</w:t>
            </w:r>
            <w:proofErr w:type="gramEnd"/>
            <w:r w:rsidRPr="00816EBC">
              <w:rPr>
                <w:rFonts w:cs="Arial"/>
              </w:rPr>
              <w:t xml:space="preserve"> is having a negative impact on their health and wellbeing</w:t>
            </w:r>
          </w:p>
        </w:tc>
        <w:tc>
          <w:tcPr>
            <w:tcW w:w="401" w:type="pct"/>
            <w:tcBorders>
              <w:top w:val="single" w:sz="4" w:space="0" w:color="auto"/>
              <w:left w:val="single" w:sz="4" w:space="0" w:color="auto"/>
              <w:bottom w:val="single" w:sz="4" w:space="0" w:color="auto"/>
              <w:right w:val="single" w:sz="4" w:space="0" w:color="auto"/>
            </w:tcBorders>
            <w:vAlign w:val="center"/>
          </w:tcPr>
          <w:p w14:paraId="0906C53E" w14:textId="77777777" w:rsidR="005E188D" w:rsidRPr="00816EBC" w:rsidRDefault="005E188D" w:rsidP="008E6DB2">
            <w:pPr>
              <w:rPr>
                <w:rFonts w:cs="Arial"/>
              </w:rPr>
            </w:pPr>
          </w:p>
        </w:tc>
        <w:tc>
          <w:tcPr>
            <w:tcW w:w="1061" w:type="pct"/>
            <w:vMerge w:val="restart"/>
            <w:tcBorders>
              <w:top w:val="single" w:sz="4" w:space="0" w:color="auto"/>
              <w:left w:val="single" w:sz="4" w:space="0" w:color="auto"/>
              <w:right w:val="single" w:sz="4" w:space="0" w:color="auto"/>
            </w:tcBorders>
          </w:tcPr>
          <w:p w14:paraId="63C9978A" w14:textId="77777777" w:rsidR="005E188D" w:rsidRPr="00816EBC" w:rsidRDefault="005E188D" w:rsidP="008E6DB2">
            <w:pPr>
              <w:rPr>
                <w:rFonts w:cs="Arial"/>
              </w:rPr>
            </w:pPr>
          </w:p>
        </w:tc>
      </w:tr>
      <w:tr w:rsidR="005E188D" w:rsidRPr="00816EBC" w14:paraId="48EF90DA" w14:textId="77777777" w:rsidTr="008E6DB2">
        <w:tc>
          <w:tcPr>
            <w:tcW w:w="829" w:type="pct"/>
            <w:vMerge/>
            <w:tcBorders>
              <w:left w:val="single" w:sz="4" w:space="0" w:color="auto"/>
              <w:right w:val="single" w:sz="4" w:space="0" w:color="auto"/>
            </w:tcBorders>
            <w:shd w:val="clear" w:color="auto" w:fill="FFC000"/>
            <w:vAlign w:val="center"/>
          </w:tcPr>
          <w:p w14:paraId="4A03FB69" w14:textId="77777777" w:rsidR="005E188D" w:rsidRPr="00816EBC" w:rsidRDefault="005E188D" w:rsidP="008E6DB2">
            <w:pPr>
              <w:tabs>
                <w:tab w:val="left" w:pos="2517"/>
              </w:tabs>
              <w:jc w:val="center"/>
              <w:rPr>
                <w:rFonts w:cs="Arial"/>
                <w:b/>
              </w:rPr>
            </w:pPr>
          </w:p>
        </w:tc>
        <w:tc>
          <w:tcPr>
            <w:tcW w:w="2709" w:type="pct"/>
            <w:tcBorders>
              <w:top w:val="single" w:sz="4" w:space="0" w:color="auto"/>
              <w:left w:val="single" w:sz="4" w:space="0" w:color="auto"/>
              <w:bottom w:val="single" w:sz="4" w:space="0" w:color="auto"/>
              <w:right w:val="single" w:sz="4" w:space="0" w:color="auto"/>
            </w:tcBorders>
          </w:tcPr>
          <w:p w14:paraId="15D0BDB8" w14:textId="77777777" w:rsidR="005E188D" w:rsidRPr="00816EBC" w:rsidRDefault="005E188D" w:rsidP="008E6DB2">
            <w:pPr>
              <w:tabs>
                <w:tab w:val="left" w:pos="2517"/>
              </w:tabs>
              <w:rPr>
                <w:rFonts w:cs="Arial"/>
              </w:rPr>
            </w:pPr>
            <w:r w:rsidRPr="00816EBC">
              <w:rPr>
                <w:rFonts w:cs="Arial"/>
              </w:rPr>
              <w:t>Sporadic taking of prescribed medication which is having a negative impact on their health and wellbeing</w:t>
            </w:r>
          </w:p>
        </w:tc>
        <w:tc>
          <w:tcPr>
            <w:tcW w:w="401" w:type="pct"/>
            <w:tcBorders>
              <w:top w:val="single" w:sz="4" w:space="0" w:color="auto"/>
              <w:left w:val="single" w:sz="4" w:space="0" w:color="auto"/>
              <w:bottom w:val="single" w:sz="4" w:space="0" w:color="auto"/>
              <w:right w:val="single" w:sz="4" w:space="0" w:color="auto"/>
            </w:tcBorders>
            <w:vAlign w:val="center"/>
          </w:tcPr>
          <w:p w14:paraId="040AF5C4" w14:textId="77777777" w:rsidR="005E188D" w:rsidRPr="00816EBC" w:rsidRDefault="005E188D" w:rsidP="008E6DB2">
            <w:pPr>
              <w:rPr>
                <w:rFonts w:cs="Arial"/>
              </w:rPr>
            </w:pPr>
          </w:p>
        </w:tc>
        <w:tc>
          <w:tcPr>
            <w:tcW w:w="1061" w:type="pct"/>
            <w:vMerge/>
            <w:tcBorders>
              <w:left w:val="single" w:sz="4" w:space="0" w:color="auto"/>
              <w:right w:val="single" w:sz="4" w:space="0" w:color="auto"/>
            </w:tcBorders>
          </w:tcPr>
          <w:p w14:paraId="33832357" w14:textId="77777777" w:rsidR="005E188D" w:rsidRPr="00816EBC" w:rsidRDefault="005E188D" w:rsidP="008E6DB2">
            <w:pPr>
              <w:rPr>
                <w:rFonts w:cs="Arial"/>
              </w:rPr>
            </w:pPr>
          </w:p>
        </w:tc>
      </w:tr>
      <w:tr w:rsidR="005E188D" w:rsidRPr="00816EBC" w14:paraId="10F43499" w14:textId="77777777" w:rsidTr="008E6DB2">
        <w:tc>
          <w:tcPr>
            <w:tcW w:w="829" w:type="pct"/>
            <w:vMerge/>
            <w:tcBorders>
              <w:left w:val="single" w:sz="4" w:space="0" w:color="auto"/>
              <w:right w:val="single" w:sz="4" w:space="0" w:color="auto"/>
            </w:tcBorders>
            <w:shd w:val="clear" w:color="auto" w:fill="FFC000"/>
            <w:vAlign w:val="center"/>
          </w:tcPr>
          <w:p w14:paraId="2994E9A4" w14:textId="77777777" w:rsidR="005E188D" w:rsidRPr="00816EBC" w:rsidRDefault="005E188D" w:rsidP="008E6DB2">
            <w:pPr>
              <w:tabs>
                <w:tab w:val="left" w:pos="2517"/>
              </w:tabs>
              <w:jc w:val="center"/>
              <w:rPr>
                <w:rFonts w:cs="Arial"/>
                <w:b/>
              </w:rPr>
            </w:pPr>
          </w:p>
        </w:tc>
        <w:tc>
          <w:tcPr>
            <w:tcW w:w="2709" w:type="pct"/>
            <w:tcBorders>
              <w:top w:val="single" w:sz="4" w:space="0" w:color="auto"/>
              <w:left w:val="single" w:sz="4" w:space="0" w:color="auto"/>
              <w:bottom w:val="single" w:sz="4" w:space="0" w:color="auto"/>
              <w:right w:val="single" w:sz="4" w:space="0" w:color="auto"/>
            </w:tcBorders>
          </w:tcPr>
          <w:p w14:paraId="50D40860" w14:textId="77777777" w:rsidR="005E188D" w:rsidRPr="00816EBC" w:rsidRDefault="005E188D" w:rsidP="008E6DB2">
            <w:pPr>
              <w:tabs>
                <w:tab w:val="left" w:pos="2517"/>
              </w:tabs>
              <w:rPr>
                <w:rFonts w:cs="Arial"/>
              </w:rPr>
            </w:pPr>
            <w:r w:rsidRPr="00816EBC">
              <w:rPr>
                <w:rFonts w:cs="Arial"/>
              </w:rPr>
              <w:t>The individual is not consistently eating and some evidence of dehydration/weight loss which is having a negative impact on their health and wellbeing</w:t>
            </w:r>
          </w:p>
        </w:tc>
        <w:tc>
          <w:tcPr>
            <w:tcW w:w="401" w:type="pct"/>
            <w:tcBorders>
              <w:top w:val="single" w:sz="4" w:space="0" w:color="auto"/>
              <w:left w:val="single" w:sz="4" w:space="0" w:color="auto"/>
              <w:bottom w:val="single" w:sz="4" w:space="0" w:color="auto"/>
              <w:right w:val="single" w:sz="4" w:space="0" w:color="auto"/>
            </w:tcBorders>
            <w:vAlign w:val="center"/>
          </w:tcPr>
          <w:p w14:paraId="715235DF" w14:textId="77777777" w:rsidR="005E188D" w:rsidRPr="00816EBC" w:rsidRDefault="005E188D" w:rsidP="008E6DB2">
            <w:pPr>
              <w:rPr>
                <w:rFonts w:cs="Arial"/>
              </w:rPr>
            </w:pPr>
          </w:p>
        </w:tc>
        <w:tc>
          <w:tcPr>
            <w:tcW w:w="1061" w:type="pct"/>
            <w:vMerge/>
            <w:tcBorders>
              <w:left w:val="single" w:sz="4" w:space="0" w:color="auto"/>
              <w:right w:val="single" w:sz="4" w:space="0" w:color="auto"/>
            </w:tcBorders>
          </w:tcPr>
          <w:p w14:paraId="79E99489" w14:textId="77777777" w:rsidR="005E188D" w:rsidRPr="00816EBC" w:rsidRDefault="005E188D" w:rsidP="008E6DB2">
            <w:pPr>
              <w:rPr>
                <w:rFonts w:cs="Arial"/>
              </w:rPr>
            </w:pPr>
          </w:p>
        </w:tc>
      </w:tr>
      <w:tr w:rsidR="005E188D" w:rsidRPr="00816EBC" w14:paraId="1D8E7316" w14:textId="77777777" w:rsidTr="008E6DB2">
        <w:tc>
          <w:tcPr>
            <w:tcW w:w="829" w:type="pct"/>
            <w:vMerge/>
            <w:tcBorders>
              <w:left w:val="single" w:sz="4" w:space="0" w:color="auto"/>
              <w:right w:val="single" w:sz="4" w:space="0" w:color="auto"/>
            </w:tcBorders>
            <w:shd w:val="clear" w:color="auto" w:fill="FFC000"/>
            <w:vAlign w:val="center"/>
          </w:tcPr>
          <w:p w14:paraId="0392898F" w14:textId="77777777" w:rsidR="005E188D" w:rsidRPr="00816EBC" w:rsidRDefault="005E188D" w:rsidP="008E6DB2">
            <w:pPr>
              <w:tabs>
                <w:tab w:val="left" w:pos="2517"/>
              </w:tabs>
              <w:jc w:val="center"/>
              <w:rPr>
                <w:rFonts w:cs="Arial"/>
                <w:b/>
              </w:rPr>
            </w:pPr>
          </w:p>
        </w:tc>
        <w:tc>
          <w:tcPr>
            <w:tcW w:w="2709" w:type="pct"/>
            <w:tcBorders>
              <w:top w:val="single" w:sz="4" w:space="0" w:color="auto"/>
              <w:left w:val="single" w:sz="4" w:space="0" w:color="auto"/>
              <w:bottom w:val="single" w:sz="4" w:space="0" w:color="auto"/>
              <w:right w:val="single" w:sz="4" w:space="0" w:color="auto"/>
            </w:tcBorders>
          </w:tcPr>
          <w:p w14:paraId="27B3DA5D" w14:textId="77777777" w:rsidR="005E188D" w:rsidRPr="00816EBC" w:rsidRDefault="005E188D" w:rsidP="008E6DB2">
            <w:pPr>
              <w:tabs>
                <w:tab w:val="left" w:pos="2517"/>
              </w:tabs>
              <w:rPr>
                <w:rFonts w:cs="Arial"/>
              </w:rPr>
            </w:pPr>
            <w:r w:rsidRPr="00816EBC">
              <w:rPr>
                <w:rFonts w:cs="Arial"/>
              </w:rPr>
              <w:t>Some evidence of infection/diarrhoea/vomiting/ which is having a negative impact on their health and wellbeing</w:t>
            </w:r>
          </w:p>
        </w:tc>
        <w:tc>
          <w:tcPr>
            <w:tcW w:w="401" w:type="pct"/>
            <w:tcBorders>
              <w:top w:val="single" w:sz="4" w:space="0" w:color="auto"/>
              <w:left w:val="single" w:sz="4" w:space="0" w:color="auto"/>
              <w:bottom w:val="single" w:sz="4" w:space="0" w:color="auto"/>
              <w:right w:val="single" w:sz="4" w:space="0" w:color="auto"/>
            </w:tcBorders>
            <w:vAlign w:val="center"/>
          </w:tcPr>
          <w:p w14:paraId="39CCEA17" w14:textId="77777777" w:rsidR="005E188D" w:rsidRPr="00816EBC" w:rsidRDefault="005E188D" w:rsidP="008E6DB2">
            <w:pPr>
              <w:rPr>
                <w:rFonts w:cs="Arial"/>
              </w:rPr>
            </w:pPr>
          </w:p>
        </w:tc>
        <w:tc>
          <w:tcPr>
            <w:tcW w:w="1061" w:type="pct"/>
            <w:vMerge/>
            <w:tcBorders>
              <w:left w:val="single" w:sz="4" w:space="0" w:color="auto"/>
              <w:right w:val="single" w:sz="4" w:space="0" w:color="auto"/>
            </w:tcBorders>
          </w:tcPr>
          <w:p w14:paraId="053D5910" w14:textId="77777777" w:rsidR="005E188D" w:rsidRPr="00816EBC" w:rsidRDefault="005E188D" w:rsidP="008E6DB2">
            <w:pPr>
              <w:rPr>
                <w:rFonts w:cs="Arial"/>
              </w:rPr>
            </w:pPr>
          </w:p>
        </w:tc>
      </w:tr>
      <w:tr w:rsidR="005E188D" w:rsidRPr="00816EBC" w14:paraId="1B5C6B4A" w14:textId="77777777" w:rsidTr="008E6DB2">
        <w:tc>
          <w:tcPr>
            <w:tcW w:w="829" w:type="pct"/>
            <w:vMerge/>
            <w:tcBorders>
              <w:left w:val="single" w:sz="4" w:space="0" w:color="auto"/>
              <w:bottom w:val="single" w:sz="4" w:space="0" w:color="auto"/>
              <w:right w:val="single" w:sz="4" w:space="0" w:color="auto"/>
            </w:tcBorders>
            <w:shd w:val="clear" w:color="auto" w:fill="FFC000"/>
            <w:vAlign w:val="center"/>
          </w:tcPr>
          <w:p w14:paraId="7CE1D646" w14:textId="77777777" w:rsidR="005E188D" w:rsidRPr="00816EBC" w:rsidRDefault="005E188D" w:rsidP="008E6DB2">
            <w:pPr>
              <w:tabs>
                <w:tab w:val="left" w:pos="2517"/>
              </w:tabs>
              <w:jc w:val="center"/>
              <w:rPr>
                <w:rFonts w:cs="Arial"/>
                <w:b/>
              </w:rPr>
            </w:pPr>
          </w:p>
        </w:tc>
        <w:tc>
          <w:tcPr>
            <w:tcW w:w="2709" w:type="pct"/>
            <w:tcBorders>
              <w:top w:val="single" w:sz="4" w:space="0" w:color="auto"/>
              <w:left w:val="single" w:sz="4" w:space="0" w:color="auto"/>
              <w:bottom w:val="single" w:sz="4" w:space="0" w:color="auto"/>
              <w:right w:val="single" w:sz="4" w:space="0" w:color="auto"/>
            </w:tcBorders>
          </w:tcPr>
          <w:p w14:paraId="7EE63FF9" w14:textId="77777777" w:rsidR="005E188D" w:rsidRPr="00816EBC" w:rsidRDefault="005E188D" w:rsidP="008E6DB2">
            <w:pPr>
              <w:tabs>
                <w:tab w:val="left" w:pos="2517"/>
              </w:tabs>
              <w:rPr>
                <w:rFonts w:cs="Arial"/>
              </w:rPr>
            </w:pPr>
            <w:r w:rsidRPr="00816EBC">
              <w:rPr>
                <w:rFonts w:cs="Arial"/>
              </w:rPr>
              <w:t>Some evidence of untreated skin conditions such as ulcers, skin sores etc. which is having a negative impact on their health and wellbeing</w:t>
            </w:r>
          </w:p>
        </w:tc>
        <w:tc>
          <w:tcPr>
            <w:tcW w:w="401" w:type="pct"/>
            <w:tcBorders>
              <w:top w:val="single" w:sz="4" w:space="0" w:color="auto"/>
              <w:left w:val="single" w:sz="4" w:space="0" w:color="auto"/>
              <w:bottom w:val="single" w:sz="4" w:space="0" w:color="auto"/>
              <w:right w:val="single" w:sz="4" w:space="0" w:color="auto"/>
            </w:tcBorders>
            <w:vAlign w:val="center"/>
          </w:tcPr>
          <w:p w14:paraId="62314018" w14:textId="77777777" w:rsidR="005E188D" w:rsidRPr="00816EBC" w:rsidRDefault="005E188D" w:rsidP="008E6DB2">
            <w:pPr>
              <w:rPr>
                <w:rFonts w:cs="Arial"/>
              </w:rPr>
            </w:pPr>
          </w:p>
        </w:tc>
        <w:tc>
          <w:tcPr>
            <w:tcW w:w="1061" w:type="pct"/>
            <w:vMerge/>
            <w:tcBorders>
              <w:left w:val="single" w:sz="4" w:space="0" w:color="auto"/>
              <w:right w:val="single" w:sz="4" w:space="0" w:color="auto"/>
            </w:tcBorders>
          </w:tcPr>
          <w:p w14:paraId="1674D6AD" w14:textId="77777777" w:rsidR="005E188D" w:rsidRPr="00816EBC" w:rsidRDefault="005E188D" w:rsidP="008E6DB2">
            <w:pPr>
              <w:rPr>
                <w:rFonts w:cs="Arial"/>
              </w:rPr>
            </w:pPr>
          </w:p>
        </w:tc>
      </w:tr>
      <w:tr w:rsidR="005E188D" w:rsidRPr="00816EBC" w14:paraId="47B762E9" w14:textId="77777777" w:rsidTr="008E6DB2">
        <w:tc>
          <w:tcPr>
            <w:tcW w:w="8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CB173" w14:textId="77777777" w:rsidR="005E188D" w:rsidRPr="00816EBC" w:rsidRDefault="005E188D" w:rsidP="008E6DB2">
            <w:pPr>
              <w:tabs>
                <w:tab w:val="left" w:pos="2517"/>
              </w:tabs>
              <w:jc w:val="center"/>
              <w:rPr>
                <w:rFonts w:cs="Arial"/>
              </w:rPr>
            </w:pPr>
            <w:r w:rsidRPr="00816EBC">
              <w:rPr>
                <w:rFonts w:cs="Arial"/>
                <w:b/>
              </w:rPr>
              <w:t>Any other risks identified</w:t>
            </w:r>
          </w:p>
        </w:tc>
        <w:tc>
          <w:tcPr>
            <w:tcW w:w="2709" w:type="pct"/>
            <w:tcBorders>
              <w:top w:val="single" w:sz="4" w:space="0" w:color="auto"/>
              <w:left w:val="single" w:sz="4" w:space="0" w:color="auto"/>
              <w:bottom w:val="single" w:sz="4" w:space="0" w:color="auto"/>
              <w:right w:val="single" w:sz="4" w:space="0" w:color="auto"/>
            </w:tcBorders>
          </w:tcPr>
          <w:p w14:paraId="5742404B" w14:textId="77777777" w:rsidR="005E188D" w:rsidRPr="00816EBC" w:rsidRDefault="005E188D" w:rsidP="008E6DB2">
            <w:pPr>
              <w:tabs>
                <w:tab w:val="left" w:pos="2517"/>
              </w:tabs>
              <w:rPr>
                <w:rFonts w:cs="Arial"/>
              </w:rPr>
            </w:pPr>
          </w:p>
        </w:tc>
        <w:tc>
          <w:tcPr>
            <w:tcW w:w="401" w:type="pct"/>
            <w:tcBorders>
              <w:top w:val="single" w:sz="4" w:space="0" w:color="auto"/>
              <w:left w:val="single" w:sz="4" w:space="0" w:color="auto"/>
              <w:bottom w:val="single" w:sz="4" w:space="0" w:color="auto"/>
              <w:right w:val="single" w:sz="4" w:space="0" w:color="auto"/>
            </w:tcBorders>
            <w:vAlign w:val="center"/>
          </w:tcPr>
          <w:p w14:paraId="23A972A9" w14:textId="77777777" w:rsidR="005E188D" w:rsidRPr="00816EBC" w:rsidRDefault="005E188D" w:rsidP="008E6DB2">
            <w:pPr>
              <w:rPr>
                <w:rFonts w:cs="Arial"/>
              </w:rPr>
            </w:pPr>
          </w:p>
        </w:tc>
        <w:tc>
          <w:tcPr>
            <w:tcW w:w="1061" w:type="pct"/>
            <w:vMerge/>
            <w:tcBorders>
              <w:left w:val="single" w:sz="4" w:space="0" w:color="auto"/>
              <w:bottom w:val="single" w:sz="4" w:space="0" w:color="auto"/>
              <w:right w:val="single" w:sz="4" w:space="0" w:color="auto"/>
            </w:tcBorders>
          </w:tcPr>
          <w:p w14:paraId="36A08913" w14:textId="77777777" w:rsidR="005E188D" w:rsidRPr="00816EBC" w:rsidRDefault="005E188D" w:rsidP="008E6DB2">
            <w:pPr>
              <w:rPr>
                <w:rFonts w:cs="Arial"/>
              </w:rPr>
            </w:pPr>
          </w:p>
        </w:tc>
      </w:tr>
      <w:tr w:rsidR="005E188D" w:rsidRPr="00816EBC" w14:paraId="003CAFEB" w14:textId="77777777" w:rsidTr="008E6DB2">
        <w:tc>
          <w:tcPr>
            <w:tcW w:w="829" w:type="pct"/>
            <w:vMerge w:val="restart"/>
            <w:tcBorders>
              <w:top w:val="single" w:sz="4" w:space="0" w:color="auto"/>
              <w:left w:val="single" w:sz="4" w:space="0" w:color="auto"/>
              <w:right w:val="single" w:sz="4" w:space="0" w:color="auto"/>
            </w:tcBorders>
            <w:shd w:val="clear" w:color="auto" w:fill="FF0000"/>
            <w:vAlign w:val="center"/>
          </w:tcPr>
          <w:p w14:paraId="615A69A5" w14:textId="77777777" w:rsidR="005E188D" w:rsidRPr="00816EBC" w:rsidRDefault="005E188D" w:rsidP="008E6DB2">
            <w:pPr>
              <w:tabs>
                <w:tab w:val="left" w:pos="2517"/>
              </w:tabs>
              <w:jc w:val="center"/>
              <w:rPr>
                <w:rFonts w:cs="Arial"/>
                <w:b/>
              </w:rPr>
            </w:pPr>
            <w:r w:rsidRPr="00816EBC">
              <w:rPr>
                <w:rFonts w:cs="Arial"/>
                <w:b/>
              </w:rPr>
              <w:t>High risk</w:t>
            </w:r>
          </w:p>
        </w:tc>
        <w:tc>
          <w:tcPr>
            <w:tcW w:w="2709" w:type="pct"/>
            <w:tcBorders>
              <w:top w:val="single" w:sz="4" w:space="0" w:color="auto"/>
              <w:left w:val="single" w:sz="4" w:space="0" w:color="auto"/>
              <w:bottom w:val="single" w:sz="4" w:space="0" w:color="auto"/>
              <w:right w:val="single" w:sz="4" w:space="0" w:color="auto"/>
            </w:tcBorders>
          </w:tcPr>
          <w:p w14:paraId="6493D972" w14:textId="77777777" w:rsidR="005E188D" w:rsidRPr="00816EBC" w:rsidRDefault="005E188D" w:rsidP="008E6DB2">
            <w:pPr>
              <w:rPr>
                <w:rFonts w:cs="Arial"/>
              </w:rPr>
            </w:pPr>
            <w:r w:rsidRPr="00816EBC">
              <w:rPr>
                <w:rFonts w:cs="Arial"/>
              </w:rPr>
              <w:t xml:space="preserve">The individual is declining healthcare intervention which is compromising and impacting on their health and wellbeing and resulting in significant or life-threatening harm </w:t>
            </w:r>
            <w:proofErr w:type="gramStart"/>
            <w:r w:rsidRPr="00816EBC">
              <w:rPr>
                <w:rFonts w:cs="Arial"/>
              </w:rPr>
              <w:t>E.g.</w:t>
            </w:r>
            <w:proofErr w:type="gramEnd"/>
            <w:r w:rsidRPr="00816EBC">
              <w:rPr>
                <w:rFonts w:cs="Arial"/>
              </w:rPr>
              <w:t xml:space="preserve"> evidence of open wounds and refusing to consent to treatment.</w:t>
            </w:r>
          </w:p>
        </w:tc>
        <w:tc>
          <w:tcPr>
            <w:tcW w:w="401" w:type="pct"/>
            <w:tcBorders>
              <w:top w:val="single" w:sz="4" w:space="0" w:color="auto"/>
              <w:left w:val="single" w:sz="4" w:space="0" w:color="auto"/>
              <w:bottom w:val="single" w:sz="4" w:space="0" w:color="auto"/>
              <w:right w:val="single" w:sz="4" w:space="0" w:color="auto"/>
            </w:tcBorders>
            <w:vAlign w:val="center"/>
          </w:tcPr>
          <w:p w14:paraId="1709E9F2" w14:textId="77777777" w:rsidR="005E188D" w:rsidRPr="00816EBC" w:rsidRDefault="005E188D" w:rsidP="008E6DB2">
            <w:pPr>
              <w:rPr>
                <w:rFonts w:cs="Arial"/>
              </w:rPr>
            </w:pPr>
          </w:p>
        </w:tc>
        <w:tc>
          <w:tcPr>
            <w:tcW w:w="1061" w:type="pct"/>
            <w:vMerge w:val="restart"/>
            <w:tcBorders>
              <w:top w:val="single" w:sz="4" w:space="0" w:color="auto"/>
              <w:left w:val="single" w:sz="4" w:space="0" w:color="auto"/>
              <w:right w:val="single" w:sz="4" w:space="0" w:color="auto"/>
            </w:tcBorders>
          </w:tcPr>
          <w:p w14:paraId="7260A23B" w14:textId="77777777" w:rsidR="005E188D" w:rsidRPr="00816EBC" w:rsidRDefault="005E188D" w:rsidP="008E6DB2">
            <w:pPr>
              <w:rPr>
                <w:rFonts w:cs="Arial"/>
              </w:rPr>
            </w:pPr>
          </w:p>
        </w:tc>
      </w:tr>
      <w:tr w:rsidR="005E188D" w:rsidRPr="00816EBC" w14:paraId="7B698510" w14:textId="77777777" w:rsidTr="008E6DB2">
        <w:tc>
          <w:tcPr>
            <w:tcW w:w="829" w:type="pct"/>
            <w:vMerge/>
            <w:tcBorders>
              <w:left w:val="single" w:sz="4" w:space="0" w:color="auto"/>
              <w:right w:val="single" w:sz="4" w:space="0" w:color="auto"/>
            </w:tcBorders>
            <w:shd w:val="clear" w:color="auto" w:fill="FF0000"/>
            <w:vAlign w:val="center"/>
          </w:tcPr>
          <w:p w14:paraId="33356EDD" w14:textId="77777777" w:rsidR="005E188D" w:rsidRPr="00816EBC" w:rsidRDefault="005E188D" w:rsidP="008E6DB2">
            <w:pPr>
              <w:tabs>
                <w:tab w:val="left" w:pos="2517"/>
              </w:tabs>
              <w:jc w:val="center"/>
              <w:rPr>
                <w:rFonts w:cs="Arial"/>
                <w:b/>
              </w:rPr>
            </w:pPr>
          </w:p>
        </w:tc>
        <w:tc>
          <w:tcPr>
            <w:tcW w:w="2709" w:type="pct"/>
            <w:tcBorders>
              <w:top w:val="single" w:sz="4" w:space="0" w:color="auto"/>
              <w:left w:val="single" w:sz="4" w:space="0" w:color="auto"/>
              <w:bottom w:val="single" w:sz="4" w:space="0" w:color="auto"/>
              <w:right w:val="single" w:sz="4" w:space="0" w:color="auto"/>
            </w:tcBorders>
          </w:tcPr>
          <w:p w14:paraId="23EAD95F" w14:textId="77777777" w:rsidR="005E188D" w:rsidRPr="00816EBC" w:rsidRDefault="005E188D" w:rsidP="008E6DB2">
            <w:pPr>
              <w:rPr>
                <w:rFonts w:cs="Arial"/>
              </w:rPr>
            </w:pPr>
            <w:r w:rsidRPr="00816EBC">
              <w:rPr>
                <w:rFonts w:cs="Arial"/>
              </w:rPr>
              <w:t>The individual is refusing to take prescribed medication which is compromising and impacting on their health and wellbeing and resulting in significant or life-threatening harm.</w:t>
            </w:r>
          </w:p>
        </w:tc>
        <w:tc>
          <w:tcPr>
            <w:tcW w:w="401" w:type="pct"/>
            <w:tcBorders>
              <w:top w:val="single" w:sz="4" w:space="0" w:color="auto"/>
              <w:left w:val="single" w:sz="4" w:space="0" w:color="auto"/>
              <w:bottom w:val="single" w:sz="4" w:space="0" w:color="auto"/>
              <w:right w:val="single" w:sz="4" w:space="0" w:color="auto"/>
            </w:tcBorders>
            <w:vAlign w:val="center"/>
          </w:tcPr>
          <w:p w14:paraId="03A1E583" w14:textId="77777777" w:rsidR="005E188D" w:rsidRPr="00816EBC" w:rsidRDefault="005E188D" w:rsidP="008E6DB2">
            <w:pPr>
              <w:rPr>
                <w:rFonts w:cs="Arial"/>
              </w:rPr>
            </w:pPr>
          </w:p>
        </w:tc>
        <w:tc>
          <w:tcPr>
            <w:tcW w:w="1061" w:type="pct"/>
            <w:vMerge/>
            <w:tcBorders>
              <w:left w:val="single" w:sz="4" w:space="0" w:color="auto"/>
              <w:right w:val="single" w:sz="4" w:space="0" w:color="auto"/>
            </w:tcBorders>
          </w:tcPr>
          <w:p w14:paraId="74EE7774" w14:textId="77777777" w:rsidR="005E188D" w:rsidRPr="00816EBC" w:rsidRDefault="005E188D" w:rsidP="008E6DB2">
            <w:pPr>
              <w:rPr>
                <w:rFonts w:cs="Arial"/>
              </w:rPr>
            </w:pPr>
          </w:p>
        </w:tc>
      </w:tr>
      <w:tr w:rsidR="005E188D" w:rsidRPr="00816EBC" w14:paraId="5FFFB95B" w14:textId="77777777" w:rsidTr="008E6DB2">
        <w:tc>
          <w:tcPr>
            <w:tcW w:w="829" w:type="pct"/>
            <w:vMerge/>
            <w:tcBorders>
              <w:left w:val="single" w:sz="4" w:space="0" w:color="auto"/>
              <w:right w:val="single" w:sz="4" w:space="0" w:color="auto"/>
            </w:tcBorders>
            <w:shd w:val="clear" w:color="auto" w:fill="FF0000"/>
            <w:vAlign w:val="center"/>
          </w:tcPr>
          <w:p w14:paraId="1A22B49F" w14:textId="77777777" w:rsidR="005E188D" w:rsidRPr="00816EBC" w:rsidRDefault="005E188D" w:rsidP="008E6DB2">
            <w:pPr>
              <w:tabs>
                <w:tab w:val="left" w:pos="2517"/>
              </w:tabs>
              <w:jc w:val="center"/>
              <w:rPr>
                <w:rFonts w:cs="Arial"/>
                <w:b/>
              </w:rPr>
            </w:pPr>
          </w:p>
        </w:tc>
        <w:tc>
          <w:tcPr>
            <w:tcW w:w="2709" w:type="pct"/>
            <w:tcBorders>
              <w:top w:val="single" w:sz="4" w:space="0" w:color="auto"/>
              <w:left w:val="single" w:sz="4" w:space="0" w:color="auto"/>
              <w:bottom w:val="single" w:sz="4" w:space="0" w:color="auto"/>
              <w:right w:val="single" w:sz="4" w:space="0" w:color="auto"/>
            </w:tcBorders>
          </w:tcPr>
          <w:p w14:paraId="4077EA57" w14:textId="77777777" w:rsidR="005E188D" w:rsidRPr="00816EBC" w:rsidRDefault="005E188D" w:rsidP="008E6DB2">
            <w:pPr>
              <w:tabs>
                <w:tab w:val="left" w:pos="2517"/>
              </w:tabs>
              <w:rPr>
                <w:rFonts w:cs="Arial"/>
              </w:rPr>
            </w:pPr>
            <w:r w:rsidRPr="00816EBC">
              <w:rPr>
                <w:rFonts w:cs="Arial"/>
              </w:rPr>
              <w:t>Evidence of significant dehydration/weight loss which is compromising and impacting on their health and wellbeing and resulting in significant or life-threatening harm.</w:t>
            </w:r>
          </w:p>
        </w:tc>
        <w:tc>
          <w:tcPr>
            <w:tcW w:w="401" w:type="pct"/>
            <w:tcBorders>
              <w:top w:val="single" w:sz="4" w:space="0" w:color="auto"/>
              <w:left w:val="single" w:sz="4" w:space="0" w:color="auto"/>
              <w:bottom w:val="single" w:sz="4" w:space="0" w:color="auto"/>
              <w:right w:val="single" w:sz="4" w:space="0" w:color="auto"/>
            </w:tcBorders>
            <w:vAlign w:val="center"/>
          </w:tcPr>
          <w:p w14:paraId="5365D662" w14:textId="77777777" w:rsidR="005E188D" w:rsidRPr="00816EBC" w:rsidRDefault="005E188D" w:rsidP="008E6DB2">
            <w:pPr>
              <w:rPr>
                <w:rFonts w:cs="Arial"/>
              </w:rPr>
            </w:pPr>
          </w:p>
        </w:tc>
        <w:tc>
          <w:tcPr>
            <w:tcW w:w="1061" w:type="pct"/>
            <w:vMerge/>
            <w:tcBorders>
              <w:left w:val="single" w:sz="4" w:space="0" w:color="auto"/>
              <w:right w:val="single" w:sz="4" w:space="0" w:color="auto"/>
            </w:tcBorders>
          </w:tcPr>
          <w:p w14:paraId="04DE5216" w14:textId="77777777" w:rsidR="005E188D" w:rsidRPr="00816EBC" w:rsidRDefault="005E188D" w:rsidP="008E6DB2">
            <w:pPr>
              <w:rPr>
                <w:rFonts w:cs="Arial"/>
              </w:rPr>
            </w:pPr>
          </w:p>
        </w:tc>
      </w:tr>
      <w:tr w:rsidR="005E188D" w:rsidRPr="00816EBC" w14:paraId="0B583C26" w14:textId="77777777" w:rsidTr="008E6DB2">
        <w:tc>
          <w:tcPr>
            <w:tcW w:w="829" w:type="pct"/>
            <w:vMerge/>
            <w:tcBorders>
              <w:left w:val="single" w:sz="4" w:space="0" w:color="auto"/>
              <w:right w:val="single" w:sz="4" w:space="0" w:color="auto"/>
            </w:tcBorders>
            <w:shd w:val="clear" w:color="auto" w:fill="FF0000"/>
            <w:vAlign w:val="center"/>
          </w:tcPr>
          <w:p w14:paraId="7076CE11" w14:textId="77777777" w:rsidR="005E188D" w:rsidRPr="00816EBC" w:rsidRDefault="005E188D" w:rsidP="008E6DB2">
            <w:pPr>
              <w:tabs>
                <w:tab w:val="left" w:pos="2517"/>
              </w:tabs>
              <w:jc w:val="center"/>
              <w:rPr>
                <w:rFonts w:cs="Arial"/>
                <w:b/>
              </w:rPr>
            </w:pPr>
          </w:p>
        </w:tc>
        <w:tc>
          <w:tcPr>
            <w:tcW w:w="2709" w:type="pct"/>
            <w:tcBorders>
              <w:top w:val="single" w:sz="4" w:space="0" w:color="auto"/>
              <w:left w:val="single" w:sz="4" w:space="0" w:color="auto"/>
              <w:bottom w:val="single" w:sz="4" w:space="0" w:color="auto"/>
              <w:right w:val="single" w:sz="4" w:space="0" w:color="auto"/>
            </w:tcBorders>
          </w:tcPr>
          <w:p w14:paraId="18CC659A" w14:textId="77777777" w:rsidR="005E188D" w:rsidRPr="00816EBC" w:rsidRDefault="005E188D" w:rsidP="008E6DB2">
            <w:pPr>
              <w:tabs>
                <w:tab w:val="left" w:pos="3990"/>
              </w:tabs>
              <w:rPr>
                <w:rFonts w:cs="Arial"/>
              </w:rPr>
            </w:pPr>
            <w:r w:rsidRPr="00816EBC">
              <w:rPr>
                <w:rFonts w:cs="Arial"/>
              </w:rPr>
              <w:t>Evidence of infection/diarrhoea/vomiting/other which is compromising and impacting on their health and wellbeing and resulting in significant or life-threatening harm</w:t>
            </w:r>
          </w:p>
        </w:tc>
        <w:tc>
          <w:tcPr>
            <w:tcW w:w="401" w:type="pct"/>
            <w:tcBorders>
              <w:top w:val="single" w:sz="4" w:space="0" w:color="auto"/>
              <w:left w:val="single" w:sz="4" w:space="0" w:color="auto"/>
              <w:bottom w:val="single" w:sz="4" w:space="0" w:color="auto"/>
              <w:right w:val="single" w:sz="4" w:space="0" w:color="auto"/>
            </w:tcBorders>
            <w:vAlign w:val="center"/>
          </w:tcPr>
          <w:p w14:paraId="74628F7F" w14:textId="77777777" w:rsidR="005E188D" w:rsidRPr="00816EBC" w:rsidRDefault="005E188D" w:rsidP="008E6DB2">
            <w:pPr>
              <w:rPr>
                <w:rFonts w:cs="Arial"/>
              </w:rPr>
            </w:pPr>
          </w:p>
        </w:tc>
        <w:tc>
          <w:tcPr>
            <w:tcW w:w="1061" w:type="pct"/>
            <w:vMerge/>
            <w:tcBorders>
              <w:left w:val="single" w:sz="4" w:space="0" w:color="auto"/>
              <w:right w:val="single" w:sz="4" w:space="0" w:color="auto"/>
            </w:tcBorders>
          </w:tcPr>
          <w:p w14:paraId="0427F114" w14:textId="77777777" w:rsidR="005E188D" w:rsidRPr="00816EBC" w:rsidRDefault="005E188D" w:rsidP="008E6DB2">
            <w:pPr>
              <w:rPr>
                <w:rFonts w:cs="Arial"/>
              </w:rPr>
            </w:pPr>
          </w:p>
        </w:tc>
      </w:tr>
      <w:tr w:rsidR="005E188D" w:rsidRPr="00816EBC" w14:paraId="2AD5F465" w14:textId="77777777" w:rsidTr="008E6DB2">
        <w:tc>
          <w:tcPr>
            <w:tcW w:w="829" w:type="pct"/>
            <w:vMerge/>
            <w:tcBorders>
              <w:left w:val="single" w:sz="4" w:space="0" w:color="auto"/>
              <w:right w:val="single" w:sz="4" w:space="0" w:color="auto"/>
            </w:tcBorders>
            <w:shd w:val="clear" w:color="auto" w:fill="FF0000"/>
            <w:vAlign w:val="center"/>
          </w:tcPr>
          <w:p w14:paraId="530833E7" w14:textId="77777777" w:rsidR="005E188D" w:rsidRPr="00816EBC" w:rsidRDefault="005E188D" w:rsidP="008E6DB2">
            <w:pPr>
              <w:tabs>
                <w:tab w:val="left" w:pos="2517"/>
              </w:tabs>
              <w:jc w:val="center"/>
              <w:rPr>
                <w:rFonts w:cs="Arial"/>
                <w:b/>
              </w:rPr>
            </w:pPr>
          </w:p>
        </w:tc>
        <w:tc>
          <w:tcPr>
            <w:tcW w:w="2709" w:type="pct"/>
            <w:tcBorders>
              <w:top w:val="single" w:sz="4" w:space="0" w:color="auto"/>
              <w:left w:val="single" w:sz="4" w:space="0" w:color="auto"/>
              <w:bottom w:val="single" w:sz="4" w:space="0" w:color="auto"/>
              <w:right w:val="single" w:sz="4" w:space="0" w:color="auto"/>
            </w:tcBorders>
          </w:tcPr>
          <w:p w14:paraId="7CBC044C" w14:textId="77777777" w:rsidR="005E188D" w:rsidRPr="00816EBC" w:rsidRDefault="005E188D" w:rsidP="008E6DB2">
            <w:pPr>
              <w:tabs>
                <w:tab w:val="left" w:pos="2517"/>
              </w:tabs>
              <w:rPr>
                <w:rFonts w:cs="Arial"/>
              </w:rPr>
            </w:pPr>
            <w:r w:rsidRPr="00816EBC">
              <w:rPr>
                <w:rFonts w:cs="Arial"/>
              </w:rPr>
              <w:t>Evidence of untreated skin conditions such as ulcers, skin sores etc. which is compromising and impacting on their health and wellbeing and resulting in significant or life-threatening harm</w:t>
            </w:r>
          </w:p>
        </w:tc>
        <w:tc>
          <w:tcPr>
            <w:tcW w:w="401" w:type="pct"/>
            <w:tcBorders>
              <w:top w:val="single" w:sz="4" w:space="0" w:color="auto"/>
              <w:left w:val="single" w:sz="4" w:space="0" w:color="auto"/>
              <w:bottom w:val="single" w:sz="4" w:space="0" w:color="auto"/>
              <w:right w:val="single" w:sz="4" w:space="0" w:color="auto"/>
            </w:tcBorders>
            <w:vAlign w:val="center"/>
          </w:tcPr>
          <w:p w14:paraId="53FDE094" w14:textId="77777777" w:rsidR="005E188D" w:rsidRPr="00816EBC" w:rsidRDefault="005E188D" w:rsidP="008E6DB2">
            <w:pPr>
              <w:rPr>
                <w:rFonts w:cs="Arial"/>
              </w:rPr>
            </w:pPr>
          </w:p>
        </w:tc>
        <w:tc>
          <w:tcPr>
            <w:tcW w:w="1061" w:type="pct"/>
            <w:vMerge/>
            <w:tcBorders>
              <w:left w:val="single" w:sz="4" w:space="0" w:color="auto"/>
              <w:right w:val="single" w:sz="4" w:space="0" w:color="auto"/>
            </w:tcBorders>
          </w:tcPr>
          <w:p w14:paraId="4D9D691A" w14:textId="77777777" w:rsidR="005E188D" w:rsidRPr="00816EBC" w:rsidRDefault="005E188D" w:rsidP="008E6DB2">
            <w:pPr>
              <w:rPr>
                <w:rFonts w:cs="Arial"/>
              </w:rPr>
            </w:pPr>
          </w:p>
        </w:tc>
      </w:tr>
      <w:tr w:rsidR="005E188D" w:rsidRPr="00816EBC" w14:paraId="488C0495" w14:textId="77777777" w:rsidTr="008E6DB2">
        <w:tc>
          <w:tcPr>
            <w:tcW w:w="8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0D9A62" w14:textId="77777777" w:rsidR="005E188D" w:rsidRPr="00816EBC" w:rsidRDefault="005E188D" w:rsidP="008E6DB2">
            <w:pPr>
              <w:tabs>
                <w:tab w:val="left" w:pos="2517"/>
              </w:tabs>
              <w:jc w:val="center"/>
              <w:rPr>
                <w:rFonts w:cs="Arial"/>
              </w:rPr>
            </w:pPr>
            <w:r w:rsidRPr="00816EBC">
              <w:rPr>
                <w:rFonts w:cs="Arial"/>
                <w:b/>
              </w:rPr>
              <w:t>Any other risks identified</w:t>
            </w:r>
          </w:p>
        </w:tc>
        <w:tc>
          <w:tcPr>
            <w:tcW w:w="2709" w:type="pct"/>
            <w:tcBorders>
              <w:top w:val="single" w:sz="4" w:space="0" w:color="auto"/>
              <w:left w:val="single" w:sz="4" w:space="0" w:color="auto"/>
              <w:bottom w:val="single" w:sz="4" w:space="0" w:color="auto"/>
              <w:right w:val="single" w:sz="4" w:space="0" w:color="auto"/>
            </w:tcBorders>
          </w:tcPr>
          <w:p w14:paraId="1FF6149F" w14:textId="77777777" w:rsidR="005E188D" w:rsidRPr="00816EBC" w:rsidRDefault="005E188D" w:rsidP="008E6DB2">
            <w:pPr>
              <w:tabs>
                <w:tab w:val="left" w:pos="2517"/>
              </w:tabs>
              <w:rPr>
                <w:rFonts w:cs="Arial"/>
              </w:rPr>
            </w:pPr>
          </w:p>
        </w:tc>
        <w:tc>
          <w:tcPr>
            <w:tcW w:w="401" w:type="pct"/>
            <w:tcBorders>
              <w:top w:val="single" w:sz="4" w:space="0" w:color="auto"/>
              <w:left w:val="single" w:sz="4" w:space="0" w:color="auto"/>
              <w:bottom w:val="single" w:sz="4" w:space="0" w:color="auto"/>
              <w:right w:val="single" w:sz="4" w:space="0" w:color="auto"/>
            </w:tcBorders>
            <w:vAlign w:val="center"/>
          </w:tcPr>
          <w:p w14:paraId="3E81EDA1" w14:textId="77777777" w:rsidR="005E188D" w:rsidRPr="00816EBC" w:rsidRDefault="005E188D" w:rsidP="008E6DB2">
            <w:pPr>
              <w:rPr>
                <w:rFonts w:cs="Arial"/>
              </w:rPr>
            </w:pPr>
          </w:p>
        </w:tc>
        <w:tc>
          <w:tcPr>
            <w:tcW w:w="1061" w:type="pct"/>
            <w:vMerge/>
            <w:tcBorders>
              <w:left w:val="single" w:sz="4" w:space="0" w:color="auto"/>
              <w:bottom w:val="single" w:sz="4" w:space="0" w:color="auto"/>
              <w:right w:val="single" w:sz="4" w:space="0" w:color="auto"/>
            </w:tcBorders>
          </w:tcPr>
          <w:p w14:paraId="19861979" w14:textId="77777777" w:rsidR="005E188D" w:rsidRPr="00816EBC" w:rsidRDefault="005E188D" w:rsidP="008E6DB2">
            <w:pPr>
              <w:rPr>
                <w:rFonts w:cs="Arial"/>
              </w:rPr>
            </w:pPr>
          </w:p>
        </w:tc>
      </w:tr>
    </w:tbl>
    <w:p w14:paraId="0192ECDF" w14:textId="77777777" w:rsidR="005E188D" w:rsidRPr="00816EBC" w:rsidRDefault="005E188D" w:rsidP="005E188D">
      <w:pPr>
        <w:rPr>
          <w:rFonts w:eastAsiaTheme="majorEastAsia" w:cs="Arial"/>
          <w:b/>
          <w:color w:val="365F91" w:themeColor="accent1" w:themeShade="BF"/>
        </w:rPr>
      </w:pPr>
      <w:bookmarkStart w:id="20" w:name="_Toc82767063"/>
      <w:r w:rsidRPr="00816EBC">
        <w:rPr>
          <w:rFonts w:cs="Arial"/>
        </w:rPr>
        <w:br w:type="page"/>
      </w:r>
    </w:p>
    <w:p w14:paraId="7C95DE88" w14:textId="77777777" w:rsidR="005E188D" w:rsidRPr="00816EBC" w:rsidRDefault="005E188D" w:rsidP="005E188D">
      <w:pPr>
        <w:pStyle w:val="Heading1"/>
      </w:pPr>
      <w:bookmarkStart w:id="21" w:name="_Toc144917218"/>
      <w:bookmarkStart w:id="22" w:name="_Toc146195969"/>
      <w:bookmarkStart w:id="23" w:name="_Toc149295209"/>
      <w:r w:rsidRPr="00816EBC">
        <w:lastRenderedPageBreak/>
        <w:t>Mental Health/Wellbeing</w:t>
      </w:r>
      <w:bookmarkEnd w:id="20"/>
      <w:bookmarkEnd w:id="21"/>
      <w:bookmarkEnd w:id="22"/>
      <w:bookmarkEnd w:id="23"/>
    </w:p>
    <w:p w14:paraId="1C86F81A" w14:textId="77777777" w:rsidR="005E188D" w:rsidRPr="00816EBC" w:rsidRDefault="005E188D" w:rsidP="005E188D">
      <w:pPr>
        <w:rPr>
          <w:rFonts w:cs="Arial"/>
          <w:b/>
        </w:rPr>
      </w:pPr>
    </w:p>
    <w:tbl>
      <w:tblPr>
        <w:tblStyle w:val="TableGrid"/>
        <w:tblW w:w="4857" w:type="pct"/>
        <w:tblInd w:w="-5" w:type="dxa"/>
        <w:tblBorders>
          <w:bottom w:val="single" w:sz="12" w:space="0" w:color="auto"/>
        </w:tblBorders>
        <w:tblLayout w:type="fixed"/>
        <w:tblLook w:val="04A0" w:firstRow="1" w:lastRow="0" w:firstColumn="1" w:lastColumn="0" w:noHBand="0" w:noVBand="1"/>
      </w:tblPr>
      <w:tblGrid>
        <w:gridCol w:w="2246"/>
        <w:gridCol w:w="7342"/>
        <w:gridCol w:w="1087"/>
        <w:gridCol w:w="2876"/>
      </w:tblGrid>
      <w:tr w:rsidR="005E188D" w:rsidRPr="00816EBC" w14:paraId="2BCB9193" w14:textId="77777777" w:rsidTr="008E6DB2">
        <w:trPr>
          <w:trHeight w:val="446"/>
          <w:tblHeader/>
        </w:trPr>
        <w:tc>
          <w:tcPr>
            <w:tcW w:w="829" w:type="pct"/>
            <w:shd w:val="clear" w:color="auto" w:fill="FFFFFF" w:themeFill="background1"/>
            <w:vAlign w:val="center"/>
          </w:tcPr>
          <w:p w14:paraId="00E8C3A8" w14:textId="77777777" w:rsidR="005E188D" w:rsidRPr="00816EBC" w:rsidRDefault="005E188D" w:rsidP="008E6DB2">
            <w:pPr>
              <w:rPr>
                <w:rFonts w:cs="Arial"/>
                <w:b/>
                <w:bCs/>
              </w:rPr>
            </w:pPr>
            <w:r w:rsidRPr="00816EBC">
              <w:rPr>
                <w:rFonts w:cs="Arial"/>
                <w:b/>
                <w:bCs/>
              </w:rPr>
              <w:t>Risk level</w:t>
            </w:r>
          </w:p>
        </w:tc>
        <w:tc>
          <w:tcPr>
            <w:tcW w:w="2709" w:type="pct"/>
            <w:shd w:val="clear" w:color="auto" w:fill="FFFFFF" w:themeFill="background1"/>
            <w:vAlign w:val="center"/>
          </w:tcPr>
          <w:p w14:paraId="7CA6BF12" w14:textId="77777777" w:rsidR="005E188D" w:rsidRPr="00816EBC" w:rsidRDefault="005E188D" w:rsidP="008E6DB2">
            <w:pPr>
              <w:rPr>
                <w:rFonts w:cs="Arial"/>
                <w:b/>
              </w:rPr>
            </w:pPr>
            <w:r w:rsidRPr="00816EBC">
              <w:rPr>
                <w:rFonts w:cs="Arial"/>
                <w:b/>
              </w:rPr>
              <w:t xml:space="preserve">Indicating factors </w:t>
            </w:r>
          </w:p>
        </w:tc>
        <w:tc>
          <w:tcPr>
            <w:tcW w:w="401" w:type="pct"/>
            <w:shd w:val="clear" w:color="auto" w:fill="FFFFFF" w:themeFill="background1"/>
            <w:vAlign w:val="center"/>
          </w:tcPr>
          <w:p w14:paraId="23FD1AD7" w14:textId="77777777" w:rsidR="005E188D" w:rsidRPr="00816EBC" w:rsidRDefault="005E188D" w:rsidP="008E6DB2">
            <w:pPr>
              <w:rPr>
                <w:rFonts w:cs="Arial"/>
                <w:b/>
                <w:bCs/>
              </w:rPr>
            </w:pPr>
            <w:r w:rsidRPr="00816EBC">
              <w:rPr>
                <w:rFonts w:cs="Arial"/>
                <w:b/>
                <w:bCs/>
              </w:rPr>
              <w:t>X if applies</w:t>
            </w:r>
          </w:p>
        </w:tc>
        <w:tc>
          <w:tcPr>
            <w:tcW w:w="1061" w:type="pct"/>
            <w:shd w:val="clear" w:color="auto" w:fill="FFFFFF" w:themeFill="background1"/>
            <w:vAlign w:val="center"/>
          </w:tcPr>
          <w:p w14:paraId="3FFB6E84" w14:textId="77777777" w:rsidR="005E188D" w:rsidRPr="00816EBC" w:rsidRDefault="005E188D" w:rsidP="008E6DB2">
            <w:pPr>
              <w:rPr>
                <w:rFonts w:cs="Arial"/>
                <w:b/>
                <w:bCs/>
              </w:rPr>
            </w:pPr>
            <w:r w:rsidRPr="00816EBC">
              <w:rPr>
                <w:rFonts w:cs="Arial"/>
                <w:b/>
                <w:bCs/>
              </w:rPr>
              <w:t>Rationale behind this decision</w:t>
            </w:r>
          </w:p>
        </w:tc>
      </w:tr>
      <w:tr w:rsidR="005E188D" w:rsidRPr="00816EBC" w14:paraId="2A25BE93" w14:textId="77777777" w:rsidTr="008E6DB2">
        <w:trPr>
          <w:trHeight w:val="379"/>
        </w:trPr>
        <w:tc>
          <w:tcPr>
            <w:tcW w:w="829" w:type="pct"/>
            <w:vMerge w:val="restart"/>
            <w:shd w:val="clear" w:color="auto" w:fill="FDE9D9" w:themeFill="accent6" w:themeFillTint="33"/>
            <w:vAlign w:val="center"/>
          </w:tcPr>
          <w:p w14:paraId="3B9C8327" w14:textId="77777777" w:rsidR="005E188D" w:rsidRPr="00816EBC" w:rsidRDefault="005E188D" w:rsidP="008E6DB2">
            <w:pPr>
              <w:jc w:val="center"/>
              <w:rPr>
                <w:rFonts w:cs="Arial"/>
              </w:rPr>
            </w:pPr>
            <w:r w:rsidRPr="00816EBC">
              <w:rPr>
                <w:rFonts w:cs="Arial"/>
                <w:b/>
              </w:rPr>
              <w:t>No identified risk</w:t>
            </w:r>
          </w:p>
        </w:tc>
        <w:tc>
          <w:tcPr>
            <w:tcW w:w="2709" w:type="pct"/>
          </w:tcPr>
          <w:p w14:paraId="7E604555" w14:textId="77777777" w:rsidR="005E188D" w:rsidRPr="00816EBC" w:rsidRDefault="005E188D" w:rsidP="008E6DB2">
            <w:pPr>
              <w:rPr>
                <w:rFonts w:cs="Arial"/>
              </w:rPr>
            </w:pPr>
            <w:r w:rsidRPr="00816EBC">
              <w:rPr>
                <w:rFonts w:cs="Arial"/>
              </w:rPr>
              <w:t>No concerns regarding mental health</w:t>
            </w:r>
          </w:p>
        </w:tc>
        <w:tc>
          <w:tcPr>
            <w:tcW w:w="401" w:type="pct"/>
            <w:vAlign w:val="center"/>
          </w:tcPr>
          <w:p w14:paraId="4E50C9BC" w14:textId="77777777" w:rsidR="005E188D" w:rsidRPr="00816EBC" w:rsidRDefault="005E188D" w:rsidP="008E6DB2">
            <w:pPr>
              <w:rPr>
                <w:rFonts w:cs="Arial"/>
              </w:rPr>
            </w:pPr>
          </w:p>
        </w:tc>
        <w:tc>
          <w:tcPr>
            <w:tcW w:w="1061" w:type="pct"/>
            <w:vMerge w:val="restart"/>
          </w:tcPr>
          <w:p w14:paraId="0C5814E1" w14:textId="77777777" w:rsidR="005E188D" w:rsidRPr="00816EBC" w:rsidRDefault="005E188D" w:rsidP="008E6DB2">
            <w:pPr>
              <w:rPr>
                <w:rFonts w:cs="Arial"/>
              </w:rPr>
            </w:pPr>
          </w:p>
        </w:tc>
      </w:tr>
      <w:tr w:rsidR="005E188D" w:rsidRPr="00816EBC" w14:paraId="173122BF" w14:textId="77777777" w:rsidTr="008E6DB2">
        <w:trPr>
          <w:trHeight w:val="427"/>
        </w:trPr>
        <w:tc>
          <w:tcPr>
            <w:tcW w:w="829" w:type="pct"/>
            <w:vMerge/>
            <w:shd w:val="clear" w:color="auto" w:fill="FDE9D9" w:themeFill="accent6" w:themeFillTint="33"/>
            <w:vAlign w:val="center"/>
          </w:tcPr>
          <w:p w14:paraId="050CE825" w14:textId="77777777" w:rsidR="005E188D" w:rsidRPr="00816EBC" w:rsidRDefault="005E188D" w:rsidP="008E6DB2">
            <w:pPr>
              <w:jc w:val="center"/>
              <w:rPr>
                <w:rFonts w:cs="Arial"/>
              </w:rPr>
            </w:pPr>
          </w:p>
        </w:tc>
        <w:tc>
          <w:tcPr>
            <w:tcW w:w="2709" w:type="pct"/>
          </w:tcPr>
          <w:p w14:paraId="5B3285A4" w14:textId="77777777" w:rsidR="005E188D" w:rsidRPr="00816EBC" w:rsidRDefault="005E188D" w:rsidP="008E6DB2">
            <w:pPr>
              <w:rPr>
                <w:rFonts w:cs="Arial"/>
              </w:rPr>
            </w:pPr>
            <w:r w:rsidRPr="00816EBC">
              <w:rPr>
                <w:rFonts w:cs="Arial"/>
              </w:rPr>
              <w:t>The individual is accepting health/support services</w:t>
            </w:r>
          </w:p>
        </w:tc>
        <w:tc>
          <w:tcPr>
            <w:tcW w:w="401" w:type="pct"/>
            <w:vAlign w:val="center"/>
          </w:tcPr>
          <w:p w14:paraId="3C3DD93E" w14:textId="77777777" w:rsidR="005E188D" w:rsidRPr="00816EBC" w:rsidRDefault="005E188D" w:rsidP="008E6DB2">
            <w:pPr>
              <w:rPr>
                <w:rFonts w:cs="Arial"/>
              </w:rPr>
            </w:pPr>
          </w:p>
        </w:tc>
        <w:tc>
          <w:tcPr>
            <w:tcW w:w="1061" w:type="pct"/>
            <w:vMerge/>
          </w:tcPr>
          <w:p w14:paraId="2BC3F23F" w14:textId="77777777" w:rsidR="005E188D" w:rsidRPr="00816EBC" w:rsidRDefault="005E188D" w:rsidP="008E6DB2">
            <w:pPr>
              <w:rPr>
                <w:rFonts w:cs="Arial"/>
              </w:rPr>
            </w:pPr>
          </w:p>
        </w:tc>
      </w:tr>
      <w:tr w:rsidR="005E188D" w:rsidRPr="00816EBC" w14:paraId="292FA3A8" w14:textId="77777777" w:rsidTr="008E6DB2">
        <w:trPr>
          <w:trHeight w:val="418"/>
        </w:trPr>
        <w:tc>
          <w:tcPr>
            <w:tcW w:w="829" w:type="pct"/>
            <w:vMerge/>
            <w:shd w:val="clear" w:color="auto" w:fill="FDE9D9" w:themeFill="accent6" w:themeFillTint="33"/>
            <w:vAlign w:val="center"/>
          </w:tcPr>
          <w:p w14:paraId="530EB448" w14:textId="77777777" w:rsidR="005E188D" w:rsidRPr="00816EBC" w:rsidRDefault="005E188D" w:rsidP="008E6DB2">
            <w:pPr>
              <w:jc w:val="center"/>
              <w:rPr>
                <w:rFonts w:cs="Arial"/>
              </w:rPr>
            </w:pPr>
          </w:p>
        </w:tc>
        <w:tc>
          <w:tcPr>
            <w:tcW w:w="2709" w:type="pct"/>
          </w:tcPr>
          <w:p w14:paraId="7626FF27" w14:textId="77777777" w:rsidR="005E188D" w:rsidRPr="00816EBC" w:rsidRDefault="005E188D" w:rsidP="008E6DB2">
            <w:pPr>
              <w:rPr>
                <w:rFonts w:cs="Arial"/>
              </w:rPr>
            </w:pPr>
            <w:r w:rsidRPr="00816EBC">
              <w:rPr>
                <w:rFonts w:cs="Arial"/>
              </w:rPr>
              <w:t>The individual is attending health/support appointments</w:t>
            </w:r>
          </w:p>
        </w:tc>
        <w:tc>
          <w:tcPr>
            <w:tcW w:w="401" w:type="pct"/>
            <w:vAlign w:val="center"/>
          </w:tcPr>
          <w:p w14:paraId="51176291" w14:textId="77777777" w:rsidR="005E188D" w:rsidRPr="00816EBC" w:rsidRDefault="005E188D" w:rsidP="008E6DB2">
            <w:pPr>
              <w:rPr>
                <w:rFonts w:cs="Arial"/>
              </w:rPr>
            </w:pPr>
          </w:p>
        </w:tc>
        <w:tc>
          <w:tcPr>
            <w:tcW w:w="1061" w:type="pct"/>
            <w:vMerge/>
          </w:tcPr>
          <w:p w14:paraId="092D47FE" w14:textId="77777777" w:rsidR="005E188D" w:rsidRPr="00816EBC" w:rsidRDefault="005E188D" w:rsidP="008E6DB2">
            <w:pPr>
              <w:rPr>
                <w:rFonts w:cs="Arial"/>
              </w:rPr>
            </w:pPr>
          </w:p>
        </w:tc>
      </w:tr>
      <w:tr w:rsidR="005E188D" w:rsidRPr="00816EBC" w14:paraId="192B07A7" w14:textId="77777777" w:rsidTr="008E6DB2">
        <w:trPr>
          <w:trHeight w:val="407"/>
        </w:trPr>
        <w:tc>
          <w:tcPr>
            <w:tcW w:w="829" w:type="pct"/>
            <w:vMerge/>
            <w:tcBorders>
              <w:bottom w:val="single" w:sz="4" w:space="0" w:color="auto"/>
            </w:tcBorders>
            <w:shd w:val="clear" w:color="auto" w:fill="FDE9D9" w:themeFill="accent6" w:themeFillTint="33"/>
            <w:vAlign w:val="center"/>
          </w:tcPr>
          <w:p w14:paraId="23A62958" w14:textId="77777777" w:rsidR="005E188D" w:rsidRPr="00816EBC" w:rsidRDefault="005E188D" w:rsidP="008E6DB2">
            <w:pPr>
              <w:tabs>
                <w:tab w:val="left" w:pos="2517"/>
              </w:tabs>
              <w:jc w:val="center"/>
              <w:rPr>
                <w:rFonts w:cs="Arial"/>
              </w:rPr>
            </w:pPr>
          </w:p>
        </w:tc>
        <w:tc>
          <w:tcPr>
            <w:tcW w:w="2709" w:type="pct"/>
            <w:tcBorders>
              <w:bottom w:val="single" w:sz="4" w:space="0" w:color="auto"/>
            </w:tcBorders>
          </w:tcPr>
          <w:p w14:paraId="388CC91F" w14:textId="77777777" w:rsidR="005E188D" w:rsidRPr="00816EBC" w:rsidRDefault="005E188D" w:rsidP="008E6DB2">
            <w:pPr>
              <w:tabs>
                <w:tab w:val="left" w:pos="2517"/>
              </w:tabs>
              <w:rPr>
                <w:rFonts w:cs="Arial"/>
              </w:rPr>
            </w:pPr>
            <w:r w:rsidRPr="00816EBC">
              <w:rPr>
                <w:rFonts w:cs="Arial"/>
              </w:rPr>
              <w:t>Taking prescribed medication</w:t>
            </w:r>
          </w:p>
        </w:tc>
        <w:tc>
          <w:tcPr>
            <w:tcW w:w="401" w:type="pct"/>
            <w:tcBorders>
              <w:bottom w:val="single" w:sz="4" w:space="0" w:color="auto"/>
            </w:tcBorders>
            <w:vAlign w:val="center"/>
          </w:tcPr>
          <w:p w14:paraId="0C0C6DED" w14:textId="77777777" w:rsidR="005E188D" w:rsidRPr="00816EBC" w:rsidRDefault="005E188D" w:rsidP="008E6DB2">
            <w:pPr>
              <w:rPr>
                <w:rFonts w:cs="Arial"/>
              </w:rPr>
            </w:pPr>
          </w:p>
        </w:tc>
        <w:tc>
          <w:tcPr>
            <w:tcW w:w="1061" w:type="pct"/>
            <w:vMerge/>
          </w:tcPr>
          <w:p w14:paraId="53E1D166" w14:textId="77777777" w:rsidR="005E188D" w:rsidRPr="00816EBC" w:rsidRDefault="005E188D" w:rsidP="008E6DB2">
            <w:pPr>
              <w:rPr>
                <w:rFonts w:cs="Arial"/>
              </w:rPr>
            </w:pPr>
          </w:p>
        </w:tc>
      </w:tr>
      <w:tr w:rsidR="005E188D" w:rsidRPr="00816EBC" w14:paraId="209B184D" w14:textId="77777777" w:rsidTr="008E6DB2">
        <w:trPr>
          <w:trHeight w:hRule="exact" w:val="857"/>
        </w:trPr>
        <w:tc>
          <w:tcPr>
            <w:tcW w:w="8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D16417" w14:textId="77777777" w:rsidR="005E188D" w:rsidRPr="00816EBC" w:rsidRDefault="005E188D" w:rsidP="008E6DB2">
            <w:pPr>
              <w:tabs>
                <w:tab w:val="left" w:pos="2517"/>
              </w:tabs>
              <w:jc w:val="center"/>
              <w:rPr>
                <w:rFonts w:cs="Arial"/>
              </w:rPr>
            </w:pPr>
            <w:r w:rsidRPr="00816EBC">
              <w:rPr>
                <w:rFonts w:cs="Arial"/>
                <w:b/>
              </w:rPr>
              <w:t>Any other risks identified</w:t>
            </w:r>
          </w:p>
        </w:tc>
        <w:tc>
          <w:tcPr>
            <w:tcW w:w="2709" w:type="pct"/>
            <w:tcBorders>
              <w:top w:val="single" w:sz="4" w:space="0" w:color="auto"/>
              <w:left w:val="single" w:sz="4" w:space="0" w:color="auto"/>
              <w:bottom w:val="single" w:sz="4" w:space="0" w:color="auto"/>
              <w:right w:val="single" w:sz="4" w:space="0" w:color="auto"/>
            </w:tcBorders>
            <w:vAlign w:val="center"/>
          </w:tcPr>
          <w:p w14:paraId="55F998B3" w14:textId="77777777" w:rsidR="005E188D" w:rsidRPr="00816EBC" w:rsidRDefault="005E188D" w:rsidP="008E6DB2">
            <w:pPr>
              <w:tabs>
                <w:tab w:val="left" w:pos="2517"/>
              </w:tabs>
              <w:rPr>
                <w:rFonts w:cs="Arial"/>
              </w:rPr>
            </w:pPr>
          </w:p>
        </w:tc>
        <w:tc>
          <w:tcPr>
            <w:tcW w:w="401" w:type="pct"/>
            <w:tcBorders>
              <w:top w:val="single" w:sz="4" w:space="0" w:color="auto"/>
              <w:left w:val="single" w:sz="4" w:space="0" w:color="auto"/>
              <w:bottom w:val="single" w:sz="4" w:space="0" w:color="auto"/>
            </w:tcBorders>
            <w:vAlign w:val="center"/>
          </w:tcPr>
          <w:p w14:paraId="6363FCC4" w14:textId="77777777" w:rsidR="005E188D" w:rsidRPr="00816EBC" w:rsidRDefault="005E188D" w:rsidP="008E6DB2">
            <w:pPr>
              <w:rPr>
                <w:rFonts w:cs="Arial"/>
              </w:rPr>
            </w:pPr>
          </w:p>
        </w:tc>
        <w:tc>
          <w:tcPr>
            <w:tcW w:w="1061" w:type="pct"/>
            <w:vMerge/>
            <w:tcBorders>
              <w:bottom w:val="single" w:sz="4" w:space="0" w:color="auto"/>
            </w:tcBorders>
          </w:tcPr>
          <w:p w14:paraId="0DE4E112" w14:textId="77777777" w:rsidR="005E188D" w:rsidRPr="00816EBC" w:rsidRDefault="005E188D" w:rsidP="008E6DB2">
            <w:pPr>
              <w:rPr>
                <w:rFonts w:cs="Arial"/>
              </w:rPr>
            </w:pPr>
          </w:p>
        </w:tc>
      </w:tr>
      <w:tr w:rsidR="005E188D" w:rsidRPr="00816EBC" w14:paraId="36D7C3DE" w14:textId="77777777" w:rsidTr="008E6DB2">
        <w:trPr>
          <w:trHeight w:hRule="exact" w:val="577"/>
        </w:trPr>
        <w:tc>
          <w:tcPr>
            <w:tcW w:w="829" w:type="pct"/>
            <w:vMerge w:val="restart"/>
            <w:tcBorders>
              <w:top w:val="single" w:sz="4" w:space="0" w:color="auto"/>
              <w:left w:val="single" w:sz="4" w:space="0" w:color="auto"/>
              <w:right w:val="single" w:sz="4" w:space="0" w:color="auto"/>
            </w:tcBorders>
            <w:shd w:val="clear" w:color="auto" w:fill="FFFF00"/>
            <w:vAlign w:val="center"/>
          </w:tcPr>
          <w:p w14:paraId="7900149E" w14:textId="77777777" w:rsidR="005E188D" w:rsidRPr="00816EBC" w:rsidRDefault="005E188D" w:rsidP="008E6DB2">
            <w:pPr>
              <w:tabs>
                <w:tab w:val="left" w:pos="2517"/>
              </w:tabs>
              <w:jc w:val="center"/>
              <w:rPr>
                <w:rFonts w:cs="Arial"/>
                <w:b/>
              </w:rPr>
            </w:pPr>
            <w:r w:rsidRPr="00816EBC">
              <w:rPr>
                <w:rFonts w:cs="Arial"/>
                <w:b/>
              </w:rPr>
              <w:t>Low risk</w:t>
            </w:r>
          </w:p>
        </w:tc>
        <w:tc>
          <w:tcPr>
            <w:tcW w:w="2709" w:type="pct"/>
            <w:tcBorders>
              <w:top w:val="single" w:sz="4" w:space="0" w:color="auto"/>
              <w:left w:val="single" w:sz="4" w:space="0" w:color="auto"/>
              <w:bottom w:val="single" w:sz="4" w:space="0" w:color="auto"/>
              <w:right w:val="single" w:sz="4" w:space="0" w:color="auto"/>
            </w:tcBorders>
          </w:tcPr>
          <w:p w14:paraId="1323D8A7" w14:textId="77777777" w:rsidR="005E188D" w:rsidRPr="00816EBC" w:rsidRDefault="005E188D" w:rsidP="008E6DB2">
            <w:pPr>
              <w:tabs>
                <w:tab w:val="left" w:pos="2517"/>
              </w:tabs>
              <w:rPr>
                <w:rFonts w:cs="Arial"/>
              </w:rPr>
            </w:pPr>
            <w:r w:rsidRPr="00816EBC">
              <w:rPr>
                <w:rFonts w:cs="Arial"/>
              </w:rPr>
              <w:t xml:space="preserve">Some concerns regarding mental health - no identified impact on their health and wellbeing </w:t>
            </w:r>
            <w:proofErr w:type="gramStart"/>
            <w:r w:rsidRPr="00816EBC">
              <w:rPr>
                <w:rFonts w:cs="Arial"/>
              </w:rPr>
              <w:t>at this time</w:t>
            </w:r>
            <w:proofErr w:type="gramEnd"/>
          </w:p>
        </w:tc>
        <w:tc>
          <w:tcPr>
            <w:tcW w:w="401" w:type="pct"/>
            <w:tcBorders>
              <w:top w:val="single" w:sz="4" w:space="0" w:color="auto"/>
              <w:left w:val="single" w:sz="4" w:space="0" w:color="auto"/>
              <w:bottom w:val="single" w:sz="4" w:space="0" w:color="auto"/>
              <w:right w:val="single" w:sz="4" w:space="0" w:color="auto"/>
            </w:tcBorders>
            <w:vAlign w:val="center"/>
          </w:tcPr>
          <w:p w14:paraId="613B3DD5" w14:textId="77777777" w:rsidR="005E188D" w:rsidRPr="00816EBC" w:rsidRDefault="005E188D" w:rsidP="008E6DB2">
            <w:pPr>
              <w:rPr>
                <w:rFonts w:cs="Arial"/>
              </w:rPr>
            </w:pPr>
          </w:p>
        </w:tc>
        <w:tc>
          <w:tcPr>
            <w:tcW w:w="1061" w:type="pct"/>
            <w:vMerge w:val="restart"/>
            <w:tcBorders>
              <w:top w:val="single" w:sz="4" w:space="0" w:color="auto"/>
              <w:left w:val="single" w:sz="4" w:space="0" w:color="auto"/>
              <w:right w:val="single" w:sz="4" w:space="0" w:color="auto"/>
            </w:tcBorders>
          </w:tcPr>
          <w:p w14:paraId="38BFF2F0" w14:textId="77777777" w:rsidR="005E188D" w:rsidRPr="00816EBC" w:rsidRDefault="005E188D" w:rsidP="008E6DB2">
            <w:pPr>
              <w:rPr>
                <w:rFonts w:cs="Arial"/>
              </w:rPr>
            </w:pPr>
          </w:p>
        </w:tc>
      </w:tr>
      <w:tr w:rsidR="005E188D" w:rsidRPr="00816EBC" w14:paraId="49106E07" w14:textId="77777777" w:rsidTr="008E6DB2">
        <w:trPr>
          <w:trHeight w:val="551"/>
        </w:trPr>
        <w:tc>
          <w:tcPr>
            <w:tcW w:w="829" w:type="pct"/>
            <w:vMerge/>
            <w:tcBorders>
              <w:left w:val="single" w:sz="4" w:space="0" w:color="auto"/>
              <w:right w:val="single" w:sz="4" w:space="0" w:color="auto"/>
            </w:tcBorders>
            <w:shd w:val="clear" w:color="auto" w:fill="FFFF00"/>
            <w:vAlign w:val="center"/>
          </w:tcPr>
          <w:p w14:paraId="0E81FDF5" w14:textId="77777777" w:rsidR="005E188D" w:rsidRPr="00816EBC" w:rsidRDefault="005E188D" w:rsidP="008E6DB2">
            <w:pPr>
              <w:tabs>
                <w:tab w:val="left" w:pos="2517"/>
              </w:tabs>
              <w:jc w:val="center"/>
              <w:rPr>
                <w:rFonts w:cs="Arial"/>
                <w:b/>
              </w:rPr>
            </w:pPr>
          </w:p>
        </w:tc>
        <w:tc>
          <w:tcPr>
            <w:tcW w:w="2709" w:type="pct"/>
            <w:tcBorders>
              <w:top w:val="single" w:sz="4" w:space="0" w:color="auto"/>
              <w:left w:val="single" w:sz="4" w:space="0" w:color="auto"/>
              <w:bottom w:val="single" w:sz="4" w:space="0" w:color="auto"/>
              <w:right w:val="single" w:sz="4" w:space="0" w:color="auto"/>
            </w:tcBorders>
          </w:tcPr>
          <w:p w14:paraId="2BF85F78" w14:textId="77777777" w:rsidR="005E188D" w:rsidRPr="00816EBC" w:rsidRDefault="005E188D" w:rsidP="008E6DB2">
            <w:pPr>
              <w:rPr>
                <w:rFonts w:cs="Arial"/>
              </w:rPr>
            </w:pPr>
            <w:r w:rsidRPr="00816EBC">
              <w:rPr>
                <w:rFonts w:cs="Arial"/>
              </w:rPr>
              <w:t xml:space="preserve">Attendance at health/other appointments is </w:t>
            </w:r>
            <w:proofErr w:type="gramStart"/>
            <w:r w:rsidRPr="00816EBC">
              <w:rPr>
                <w:rFonts w:cs="Arial"/>
              </w:rPr>
              <w:t>sporadic</w:t>
            </w:r>
            <w:proofErr w:type="gramEnd"/>
            <w:r w:rsidRPr="00816EBC">
              <w:rPr>
                <w:rFonts w:cs="Arial"/>
              </w:rPr>
              <w:t xml:space="preserve"> </w:t>
            </w:r>
          </w:p>
          <w:p w14:paraId="727352A9" w14:textId="77777777" w:rsidR="005E188D" w:rsidRPr="00816EBC" w:rsidRDefault="005E188D" w:rsidP="008E6DB2">
            <w:pPr>
              <w:tabs>
                <w:tab w:val="left" w:pos="2517"/>
              </w:tabs>
              <w:rPr>
                <w:rFonts w:cs="Arial"/>
              </w:rPr>
            </w:pPr>
            <w:r w:rsidRPr="00816EBC">
              <w:rPr>
                <w:rFonts w:cs="Arial"/>
              </w:rPr>
              <w:t xml:space="preserve">- no identified impact on their health and wellbeing </w:t>
            </w:r>
            <w:proofErr w:type="gramStart"/>
            <w:r w:rsidRPr="00816EBC">
              <w:rPr>
                <w:rFonts w:cs="Arial"/>
              </w:rPr>
              <w:t>at this time</w:t>
            </w:r>
            <w:proofErr w:type="gramEnd"/>
          </w:p>
        </w:tc>
        <w:tc>
          <w:tcPr>
            <w:tcW w:w="401" w:type="pct"/>
            <w:tcBorders>
              <w:top w:val="single" w:sz="4" w:space="0" w:color="auto"/>
              <w:left w:val="single" w:sz="4" w:space="0" w:color="auto"/>
              <w:bottom w:val="single" w:sz="4" w:space="0" w:color="auto"/>
              <w:right w:val="single" w:sz="4" w:space="0" w:color="auto"/>
            </w:tcBorders>
            <w:vAlign w:val="center"/>
          </w:tcPr>
          <w:p w14:paraId="4D3715F4" w14:textId="77777777" w:rsidR="005E188D" w:rsidRPr="00816EBC" w:rsidRDefault="005E188D" w:rsidP="008E6DB2">
            <w:pPr>
              <w:rPr>
                <w:rFonts w:cs="Arial"/>
              </w:rPr>
            </w:pPr>
          </w:p>
        </w:tc>
        <w:tc>
          <w:tcPr>
            <w:tcW w:w="1061" w:type="pct"/>
            <w:vMerge/>
            <w:tcBorders>
              <w:left w:val="single" w:sz="4" w:space="0" w:color="auto"/>
              <w:right w:val="single" w:sz="4" w:space="0" w:color="auto"/>
            </w:tcBorders>
          </w:tcPr>
          <w:p w14:paraId="55521585" w14:textId="77777777" w:rsidR="005E188D" w:rsidRPr="00816EBC" w:rsidRDefault="005E188D" w:rsidP="008E6DB2">
            <w:pPr>
              <w:rPr>
                <w:rFonts w:cs="Arial"/>
              </w:rPr>
            </w:pPr>
          </w:p>
        </w:tc>
      </w:tr>
      <w:tr w:rsidR="005E188D" w:rsidRPr="00816EBC" w14:paraId="65EA9731" w14:textId="77777777" w:rsidTr="008E6DB2">
        <w:trPr>
          <w:trHeight w:hRule="exact" w:val="579"/>
        </w:trPr>
        <w:tc>
          <w:tcPr>
            <w:tcW w:w="829" w:type="pct"/>
            <w:vMerge/>
            <w:tcBorders>
              <w:left w:val="single" w:sz="4" w:space="0" w:color="auto"/>
              <w:right w:val="single" w:sz="4" w:space="0" w:color="auto"/>
            </w:tcBorders>
            <w:shd w:val="clear" w:color="auto" w:fill="FFFF00"/>
            <w:vAlign w:val="center"/>
          </w:tcPr>
          <w:p w14:paraId="1659CCCD" w14:textId="77777777" w:rsidR="005E188D" w:rsidRPr="00816EBC" w:rsidRDefault="005E188D" w:rsidP="008E6DB2">
            <w:pPr>
              <w:tabs>
                <w:tab w:val="left" w:pos="2517"/>
              </w:tabs>
              <w:jc w:val="center"/>
              <w:rPr>
                <w:rFonts w:cs="Arial"/>
                <w:b/>
              </w:rPr>
            </w:pPr>
          </w:p>
        </w:tc>
        <w:tc>
          <w:tcPr>
            <w:tcW w:w="2709" w:type="pct"/>
            <w:tcBorders>
              <w:top w:val="single" w:sz="4" w:space="0" w:color="auto"/>
              <w:left w:val="single" w:sz="4" w:space="0" w:color="auto"/>
              <w:bottom w:val="single" w:sz="4" w:space="0" w:color="auto"/>
              <w:right w:val="single" w:sz="4" w:space="0" w:color="auto"/>
            </w:tcBorders>
          </w:tcPr>
          <w:p w14:paraId="0E12882D" w14:textId="77777777" w:rsidR="005E188D" w:rsidRPr="00816EBC" w:rsidRDefault="005E188D" w:rsidP="008E6DB2">
            <w:pPr>
              <w:rPr>
                <w:rFonts w:cs="Arial"/>
              </w:rPr>
            </w:pPr>
            <w:r w:rsidRPr="00816EBC">
              <w:rPr>
                <w:rFonts w:cs="Arial"/>
              </w:rPr>
              <w:t xml:space="preserve">Sporadic engagement with support services </w:t>
            </w:r>
          </w:p>
          <w:p w14:paraId="77FEE68F" w14:textId="77777777" w:rsidR="005E188D" w:rsidRPr="00816EBC" w:rsidRDefault="005E188D" w:rsidP="008E6DB2">
            <w:pPr>
              <w:tabs>
                <w:tab w:val="left" w:pos="2517"/>
              </w:tabs>
              <w:rPr>
                <w:rFonts w:cs="Arial"/>
              </w:rPr>
            </w:pPr>
            <w:r w:rsidRPr="00816EBC">
              <w:rPr>
                <w:rFonts w:cs="Arial"/>
              </w:rPr>
              <w:t xml:space="preserve">- no identified impact on their health and wellbeing </w:t>
            </w:r>
            <w:proofErr w:type="gramStart"/>
            <w:r w:rsidRPr="00816EBC">
              <w:rPr>
                <w:rFonts w:cs="Arial"/>
              </w:rPr>
              <w:t>at this time</w:t>
            </w:r>
            <w:proofErr w:type="gramEnd"/>
          </w:p>
        </w:tc>
        <w:tc>
          <w:tcPr>
            <w:tcW w:w="401" w:type="pct"/>
            <w:tcBorders>
              <w:top w:val="single" w:sz="4" w:space="0" w:color="auto"/>
              <w:left w:val="single" w:sz="4" w:space="0" w:color="auto"/>
              <w:bottom w:val="single" w:sz="4" w:space="0" w:color="auto"/>
              <w:right w:val="single" w:sz="4" w:space="0" w:color="auto"/>
            </w:tcBorders>
            <w:vAlign w:val="center"/>
          </w:tcPr>
          <w:p w14:paraId="08DFEF58" w14:textId="77777777" w:rsidR="005E188D" w:rsidRPr="00816EBC" w:rsidRDefault="005E188D" w:rsidP="008E6DB2">
            <w:pPr>
              <w:rPr>
                <w:rFonts w:cs="Arial"/>
              </w:rPr>
            </w:pPr>
          </w:p>
        </w:tc>
        <w:tc>
          <w:tcPr>
            <w:tcW w:w="1061" w:type="pct"/>
            <w:vMerge/>
            <w:tcBorders>
              <w:left w:val="single" w:sz="4" w:space="0" w:color="auto"/>
              <w:right w:val="single" w:sz="4" w:space="0" w:color="auto"/>
            </w:tcBorders>
          </w:tcPr>
          <w:p w14:paraId="11EDABF5" w14:textId="77777777" w:rsidR="005E188D" w:rsidRPr="00816EBC" w:rsidRDefault="005E188D" w:rsidP="008E6DB2">
            <w:pPr>
              <w:rPr>
                <w:rFonts w:cs="Arial"/>
              </w:rPr>
            </w:pPr>
          </w:p>
        </w:tc>
      </w:tr>
      <w:tr w:rsidR="005E188D" w:rsidRPr="00816EBC" w14:paraId="1C308144" w14:textId="77777777" w:rsidTr="008E6DB2">
        <w:trPr>
          <w:trHeight w:val="539"/>
        </w:trPr>
        <w:tc>
          <w:tcPr>
            <w:tcW w:w="829" w:type="pct"/>
            <w:vMerge/>
            <w:tcBorders>
              <w:left w:val="single" w:sz="4" w:space="0" w:color="auto"/>
              <w:bottom w:val="single" w:sz="4" w:space="0" w:color="auto"/>
              <w:right w:val="single" w:sz="4" w:space="0" w:color="auto"/>
            </w:tcBorders>
            <w:shd w:val="clear" w:color="auto" w:fill="FFFF00"/>
            <w:vAlign w:val="center"/>
          </w:tcPr>
          <w:p w14:paraId="73B70DB0" w14:textId="77777777" w:rsidR="005E188D" w:rsidRPr="00816EBC" w:rsidRDefault="005E188D" w:rsidP="008E6DB2">
            <w:pPr>
              <w:tabs>
                <w:tab w:val="left" w:pos="2517"/>
              </w:tabs>
              <w:jc w:val="center"/>
              <w:rPr>
                <w:rFonts w:cs="Arial"/>
                <w:b/>
              </w:rPr>
            </w:pPr>
          </w:p>
        </w:tc>
        <w:tc>
          <w:tcPr>
            <w:tcW w:w="2709" w:type="pct"/>
            <w:tcBorders>
              <w:top w:val="single" w:sz="4" w:space="0" w:color="auto"/>
              <w:left w:val="single" w:sz="4" w:space="0" w:color="auto"/>
              <w:bottom w:val="single" w:sz="4" w:space="0" w:color="auto"/>
              <w:right w:val="single" w:sz="4" w:space="0" w:color="auto"/>
            </w:tcBorders>
          </w:tcPr>
          <w:p w14:paraId="5094FF70" w14:textId="77777777" w:rsidR="005E188D" w:rsidRPr="00816EBC" w:rsidRDefault="005E188D" w:rsidP="008E6DB2">
            <w:pPr>
              <w:rPr>
                <w:rFonts w:cs="Arial"/>
              </w:rPr>
            </w:pPr>
            <w:r w:rsidRPr="00816EBC">
              <w:rPr>
                <w:rFonts w:cs="Arial"/>
              </w:rPr>
              <w:t xml:space="preserve">Not consistently taking medication </w:t>
            </w:r>
          </w:p>
          <w:p w14:paraId="7F18581B" w14:textId="77777777" w:rsidR="005E188D" w:rsidRPr="00816EBC" w:rsidRDefault="005E188D" w:rsidP="008E6DB2">
            <w:pPr>
              <w:tabs>
                <w:tab w:val="left" w:pos="2517"/>
              </w:tabs>
              <w:rPr>
                <w:rFonts w:cs="Arial"/>
              </w:rPr>
            </w:pPr>
            <w:r w:rsidRPr="00816EBC">
              <w:rPr>
                <w:rFonts w:cs="Arial"/>
              </w:rPr>
              <w:t xml:space="preserve">– no identified impact on health and wellbeing </w:t>
            </w:r>
            <w:proofErr w:type="gramStart"/>
            <w:r w:rsidRPr="00816EBC">
              <w:rPr>
                <w:rFonts w:cs="Arial"/>
              </w:rPr>
              <w:t>at this time</w:t>
            </w:r>
            <w:proofErr w:type="gramEnd"/>
          </w:p>
        </w:tc>
        <w:tc>
          <w:tcPr>
            <w:tcW w:w="401" w:type="pct"/>
            <w:tcBorders>
              <w:top w:val="single" w:sz="4" w:space="0" w:color="auto"/>
              <w:left w:val="single" w:sz="4" w:space="0" w:color="auto"/>
              <w:bottom w:val="single" w:sz="4" w:space="0" w:color="auto"/>
              <w:right w:val="single" w:sz="4" w:space="0" w:color="auto"/>
            </w:tcBorders>
            <w:vAlign w:val="center"/>
          </w:tcPr>
          <w:p w14:paraId="63F8FDA4" w14:textId="77777777" w:rsidR="005E188D" w:rsidRPr="00816EBC" w:rsidRDefault="005E188D" w:rsidP="008E6DB2">
            <w:pPr>
              <w:rPr>
                <w:rFonts w:cs="Arial"/>
              </w:rPr>
            </w:pPr>
          </w:p>
        </w:tc>
        <w:tc>
          <w:tcPr>
            <w:tcW w:w="1061" w:type="pct"/>
            <w:vMerge/>
            <w:tcBorders>
              <w:left w:val="single" w:sz="4" w:space="0" w:color="auto"/>
              <w:right w:val="single" w:sz="4" w:space="0" w:color="auto"/>
            </w:tcBorders>
          </w:tcPr>
          <w:p w14:paraId="622763E7" w14:textId="77777777" w:rsidR="005E188D" w:rsidRPr="00816EBC" w:rsidRDefault="005E188D" w:rsidP="008E6DB2">
            <w:pPr>
              <w:rPr>
                <w:rFonts w:cs="Arial"/>
              </w:rPr>
            </w:pPr>
          </w:p>
        </w:tc>
      </w:tr>
      <w:tr w:rsidR="005E188D" w:rsidRPr="00816EBC" w14:paraId="7B39D945" w14:textId="77777777" w:rsidTr="008E6DB2">
        <w:trPr>
          <w:trHeight w:hRule="exact" w:val="855"/>
        </w:trPr>
        <w:tc>
          <w:tcPr>
            <w:tcW w:w="8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BDA35" w14:textId="77777777" w:rsidR="005E188D" w:rsidRPr="00816EBC" w:rsidRDefault="005E188D" w:rsidP="008E6DB2">
            <w:pPr>
              <w:tabs>
                <w:tab w:val="left" w:pos="2517"/>
              </w:tabs>
              <w:jc w:val="center"/>
              <w:rPr>
                <w:rFonts w:cs="Arial"/>
                <w:b/>
              </w:rPr>
            </w:pPr>
            <w:r w:rsidRPr="00816EBC">
              <w:rPr>
                <w:rFonts w:cs="Arial"/>
                <w:b/>
              </w:rPr>
              <w:t>Any other risks identified</w:t>
            </w:r>
          </w:p>
        </w:tc>
        <w:tc>
          <w:tcPr>
            <w:tcW w:w="2709" w:type="pct"/>
            <w:tcBorders>
              <w:top w:val="single" w:sz="4" w:space="0" w:color="auto"/>
              <w:left w:val="single" w:sz="4" w:space="0" w:color="auto"/>
              <w:bottom w:val="single" w:sz="4" w:space="0" w:color="auto"/>
              <w:right w:val="single" w:sz="4" w:space="0" w:color="auto"/>
            </w:tcBorders>
          </w:tcPr>
          <w:p w14:paraId="6EDE9538" w14:textId="77777777" w:rsidR="005E188D" w:rsidRPr="00816EBC" w:rsidRDefault="005E188D" w:rsidP="008E6DB2">
            <w:pPr>
              <w:tabs>
                <w:tab w:val="left" w:pos="2517"/>
              </w:tabs>
              <w:rPr>
                <w:rFonts w:cs="Arial"/>
              </w:rPr>
            </w:pPr>
          </w:p>
        </w:tc>
        <w:tc>
          <w:tcPr>
            <w:tcW w:w="401" w:type="pct"/>
            <w:tcBorders>
              <w:top w:val="single" w:sz="4" w:space="0" w:color="auto"/>
              <w:left w:val="single" w:sz="4" w:space="0" w:color="auto"/>
              <w:bottom w:val="single" w:sz="4" w:space="0" w:color="auto"/>
              <w:right w:val="single" w:sz="4" w:space="0" w:color="auto"/>
            </w:tcBorders>
            <w:vAlign w:val="center"/>
          </w:tcPr>
          <w:p w14:paraId="6C0F847F" w14:textId="77777777" w:rsidR="005E188D" w:rsidRPr="00816EBC" w:rsidRDefault="005E188D" w:rsidP="008E6DB2">
            <w:pPr>
              <w:rPr>
                <w:rFonts w:cs="Arial"/>
              </w:rPr>
            </w:pPr>
          </w:p>
        </w:tc>
        <w:tc>
          <w:tcPr>
            <w:tcW w:w="1061" w:type="pct"/>
            <w:vMerge/>
            <w:tcBorders>
              <w:left w:val="single" w:sz="4" w:space="0" w:color="auto"/>
              <w:bottom w:val="single" w:sz="4" w:space="0" w:color="auto"/>
              <w:right w:val="single" w:sz="4" w:space="0" w:color="auto"/>
            </w:tcBorders>
          </w:tcPr>
          <w:p w14:paraId="2A5ADF6B" w14:textId="77777777" w:rsidR="005E188D" w:rsidRPr="00816EBC" w:rsidRDefault="005E188D" w:rsidP="008E6DB2">
            <w:pPr>
              <w:rPr>
                <w:rFonts w:cs="Arial"/>
              </w:rPr>
            </w:pPr>
          </w:p>
        </w:tc>
      </w:tr>
      <w:tr w:rsidR="005E188D" w:rsidRPr="00816EBC" w14:paraId="175F9A39" w14:textId="77777777" w:rsidTr="008E6DB2">
        <w:trPr>
          <w:trHeight w:val="584"/>
        </w:trPr>
        <w:tc>
          <w:tcPr>
            <w:tcW w:w="829" w:type="pct"/>
            <w:vMerge w:val="restart"/>
            <w:tcBorders>
              <w:top w:val="single" w:sz="4" w:space="0" w:color="auto"/>
              <w:left w:val="single" w:sz="4" w:space="0" w:color="auto"/>
              <w:right w:val="single" w:sz="4" w:space="0" w:color="auto"/>
            </w:tcBorders>
            <w:shd w:val="clear" w:color="auto" w:fill="FFC000"/>
            <w:vAlign w:val="center"/>
          </w:tcPr>
          <w:p w14:paraId="75511E41" w14:textId="77777777" w:rsidR="005E188D" w:rsidRPr="00816EBC" w:rsidRDefault="005E188D" w:rsidP="008E6DB2">
            <w:pPr>
              <w:tabs>
                <w:tab w:val="left" w:pos="2517"/>
              </w:tabs>
              <w:jc w:val="center"/>
              <w:rPr>
                <w:rFonts w:cs="Arial"/>
                <w:b/>
              </w:rPr>
            </w:pPr>
            <w:r w:rsidRPr="00816EBC">
              <w:rPr>
                <w:rFonts w:cs="Arial"/>
                <w:b/>
              </w:rPr>
              <w:t>Moderate risk</w:t>
            </w:r>
          </w:p>
        </w:tc>
        <w:tc>
          <w:tcPr>
            <w:tcW w:w="2709" w:type="pct"/>
            <w:tcBorders>
              <w:top w:val="single" w:sz="4" w:space="0" w:color="auto"/>
              <w:left w:val="single" w:sz="4" w:space="0" w:color="auto"/>
              <w:bottom w:val="single" w:sz="4" w:space="0" w:color="auto"/>
              <w:right w:val="single" w:sz="4" w:space="0" w:color="auto"/>
            </w:tcBorders>
          </w:tcPr>
          <w:p w14:paraId="44029CEC" w14:textId="77777777" w:rsidR="005E188D" w:rsidRPr="00816EBC" w:rsidRDefault="005E188D" w:rsidP="008E6DB2">
            <w:pPr>
              <w:tabs>
                <w:tab w:val="left" w:pos="2517"/>
              </w:tabs>
              <w:rPr>
                <w:rFonts w:cs="Arial"/>
              </w:rPr>
            </w:pPr>
            <w:r w:rsidRPr="00816EBC">
              <w:rPr>
                <w:rFonts w:cs="Arial"/>
              </w:rPr>
              <w:t>Some concerns regarding mental health which is having a negative impact on their health and wellbeing</w:t>
            </w:r>
          </w:p>
        </w:tc>
        <w:tc>
          <w:tcPr>
            <w:tcW w:w="401" w:type="pct"/>
            <w:tcBorders>
              <w:top w:val="single" w:sz="4" w:space="0" w:color="auto"/>
              <w:left w:val="single" w:sz="4" w:space="0" w:color="auto"/>
              <w:bottom w:val="single" w:sz="4" w:space="0" w:color="auto"/>
              <w:right w:val="single" w:sz="4" w:space="0" w:color="auto"/>
            </w:tcBorders>
            <w:vAlign w:val="center"/>
          </w:tcPr>
          <w:p w14:paraId="334AE692" w14:textId="77777777" w:rsidR="005E188D" w:rsidRPr="00816EBC" w:rsidRDefault="005E188D" w:rsidP="008E6DB2">
            <w:pPr>
              <w:rPr>
                <w:rFonts w:cs="Arial"/>
              </w:rPr>
            </w:pPr>
          </w:p>
        </w:tc>
        <w:tc>
          <w:tcPr>
            <w:tcW w:w="1061" w:type="pct"/>
            <w:vMerge w:val="restart"/>
            <w:tcBorders>
              <w:top w:val="single" w:sz="4" w:space="0" w:color="auto"/>
              <w:left w:val="single" w:sz="4" w:space="0" w:color="auto"/>
              <w:right w:val="single" w:sz="4" w:space="0" w:color="auto"/>
            </w:tcBorders>
          </w:tcPr>
          <w:p w14:paraId="6C79CAA2" w14:textId="77777777" w:rsidR="005E188D" w:rsidRPr="00816EBC" w:rsidRDefault="005E188D" w:rsidP="00A100DA">
            <w:pPr>
              <w:rPr>
                <w:rFonts w:cs="Arial"/>
              </w:rPr>
            </w:pPr>
          </w:p>
        </w:tc>
      </w:tr>
      <w:tr w:rsidR="005E188D" w:rsidRPr="00816EBC" w14:paraId="3E21B6BB" w14:textId="77777777" w:rsidTr="008E6DB2">
        <w:trPr>
          <w:trHeight w:hRule="exact" w:val="570"/>
        </w:trPr>
        <w:tc>
          <w:tcPr>
            <w:tcW w:w="829" w:type="pct"/>
            <w:vMerge/>
            <w:tcBorders>
              <w:left w:val="single" w:sz="4" w:space="0" w:color="auto"/>
              <w:right w:val="single" w:sz="4" w:space="0" w:color="auto"/>
            </w:tcBorders>
            <w:shd w:val="clear" w:color="auto" w:fill="FFC000"/>
            <w:vAlign w:val="center"/>
          </w:tcPr>
          <w:p w14:paraId="49AC2970" w14:textId="77777777" w:rsidR="005E188D" w:rsidRPr="00816EBC" w:rsidRDefault="005E188D" w:rsidP="008E6DB2">
            <w:pPr>
              <w:tabs>
                <w:tab w:val="left" w:pos="2517"/>
              </w:tabs>
              <w:jc w:val="center"/>
              <w:rPr>
                <w:rFonts w:cs="Arial"/>
                <w:b/>
              </w:rPr>
            </w:pPr>
          </w:p>
        </w:tc>
        <w:tc>
          <w:tcPr>
            <w:tcW w:w="2709" w:type="pct"/>
            <w:tcBorders>
              <w:top w:val="single" w:sz="4" w:space="0" w:color="auto"/>
              <w:left w:val="single" w:sz="4" w:space="0" w:color="auto"/>
              <w:bottom w:val="single" w:sz="4" w:space="0" w:color="auto"/>
              <w:right w:val="single" w:sz="4" w:space="0" w:color="auto"/>
            </w:tcBorders>
          </w:tcPr>
          <w:p w14:paraId="6CBE9862" w14:textId="77777777" w:rsidR="005E188D" w:rsidRPr="00816EBC" w:rsidRDefault="005E188D" w:rsidP="008E6DB2">
            <w:pPr>
              <w:tabs>
                <w:tab w:val="left" w:pos="2517"/>
              </w:tabs>
              <w:rPr>
                <w:rFonts w:cs="Arial"/>
              </w:rPr>
            </w:pPr>
            <w:r w:rsidRPr="00816EBC">
              <w:rPr>
                <w:rFonts w:cs="Arial"/>
              </w:rPr>
              <w:t>Attendance at health/other appointments is sporadic which is having a negative impact on their health and wellbeing</w:t>
            </w:r>
          </w:p>
        </w:tc>
        <w:tc>
          <w:tcPr>
            <w:tcW w:w="401" w:type="pct"/>
            <w:tcBorders>
              <w:top w:val="single" w:sz="4" w:space="0" w:color="auto"/>
              <w:left w:val="single" w:sz="4" w:space="0" w:color="auto"/>
              <w:bottom w:val="single" w:sz="4" w:space="0" w:color="auto"/>
              <w:right w:val="single" w:sz="4" w:space="0" w:color="auto"/>
            </w:tcBorders>
            <w:vAlign w:val="center"/>
          </w:tcPr>
          <w:p w14:paraId="66E8DA9D" w14:textId="77777777" w:rsidR="005E188D" w:rsidRPr="00816EBC" w:rsidRDefault="005E188D" w:rsidP="008E6DB2">
            <w:pPr>
              <w:rPr>
                <w:rFonts w:cs="Arial"/>
              </w:rPr>
            </w:pPr>
          </w:p>
        </w:tc>
        <w:tc>
          <w:tcPr>
            <w:tcW w:w="1061" w:type="pct"/>
            <w:vMerge/>
            <w:tcBorders>
              <w:left w:val="single" w:sz="4" w:space="0" w:color="auto"/>
              <w:right w:val="single" w:sz="4" w:space="0" w:color="auto"/>
            </w:tcBorders>
          </w:tcPr>
          <w:p w14:paraId="0E17B259" w14:textId="77777777" w:rsidR="005E188D" w:rsidRPr="00816EBC" w:rsidRDefault="005E188D" w:rsidP="008E6DB2">
            <w:pPr>
              <w:rPr>
                <w:rFonts w:cs="Arial"/>
              </w:rPr>
            </w:pPr>
          </w:p>
        </w:tc>
      </w:tr>
      <w:tr w:rsidR="005E188D" w:rsidRPr="00816EBC" w14:paraId="6FE480DC" w14:textId="77777777" w:rsidTr="008E6DB2">
        <w:trPr>
          <w:trHeight w:val="544"/>
        </w:trPr>
        <w:tc>
          <w:tcPr>
            <w:tcW w:w="829" w:type="pct"/>
            <w:vMerge/>
            <w:tcBorders>
              <w:left w:val="single" w:sz="4" w:space="0" w:color="auto"/>
              <w:right w:val="single" w:sz="4" w:space="0" w:color="auto"/>
            </w:tcBorders>
            <w:shd w:val="clear" w:color="auto" w:fill="FFC000"/>
            <w:vAlign w:val="center"/>
          </w:tcPr>
          <w:p w14:paraId="2E6BF8D4" w14:textId="77777777" w:rsidR="005E188D" w:rsidRPr="00816EBC" w:rsidRDefault="005E188D" w:rsidP="008E6DB2">
            <w:pPr>
              <w:tabs>
                <w:tab w:val="left" w:pos="2517"/>
              </w:tabs>
              <w:jc w:val="center"/>
              <w:rPr>
                <w:rFonts w:cs="Arial"/>
                <w:b/>
              </w:rPr>
            </w:pPr>
          </w:p>
        </w:tc>
        <w:tc>
          <w:tcPr>
            <w:tcW w:w="2709" w:type="pct"/>
            <w:tcBorders>
              <w:top w:val="single" w:sz="4" w:space="0" w:color="auto"/>
              <w:left w:val="single" w:sz="4" w:space="0" w:color="auto"/>
              <w:bottom w:val="single" w:sz="4" w:space="0" w:color="auto"/>
              <w:right w:val="single" w:sz="4" w:space="0" w:color="auto"/>
            </w:tcBorders>
          </w:tcPr>
          <w:p w14:paraId="7F35AF22" w14:textId="77777777" w:rsidR="005E188D" w:rsidRPr="00816EBC" w:rsidRDefault="005E188D" w:rsidP="008E6DB2">
            <w:pPr>
              <w:tabs>
                <w:tab w:val="left" w:pos="2517"/>
              </w:tabs>
              <w:rPr>
                <w:rFonts w:cs="Arial"/>
              </w:rPr>
            </w:pPr>
            <w:r w:rsidRPr="00816EBC">
              <w:rPr>
                <w:rFonts w:cs="Arial"/>
              </w:rPr>
              <w:t>Sporadic engagement with support services which is having a negative impact on their health and wellbeing</w:t>
            </w:r>
          </w:p>
        </w:tc>
        <w:tc>
          <w:tcPr>
            <w:tcW w:w="401" w:type="pct"/>
            <w:tcBorders>
              <w:top w:val="single" w:sz="4" w:space="0" w:color="auto"/>
              <w:left w:val="single" w:sz="4" w:space="0" w:color="auto"/>
              <w:bottom w:val="single" w:sz="4" w:space="0" w:color="auto"/>
              <w:right w:val="single" w:sz="4" w:space="0" w:color="auto"/>
            </w:tcBorders>
            <w:vAlign w:val="center"/>
          </w:tcPr>
          <w:p w14:paraId="498CAE8D" w14:textId="77777777" w:rsidR="005E188D" w:rsidRPr="00816EBC" w:rsidRDefault="005E188D" w:rsidP="008E6DB2">
            <w:pPr>
              <w:rPr>
                <w:rFonts w:cs="Arial"/>
              </w:rPr>
            </w:pPr>
          </w:p>
        </w:tc>
        <w:tc>
          <w:tcPr>
            <w:tcW w:w="1061" w:type="pct"/>
            <w:vMerge/>
            <w:tcBorders>
              <w:left w:val="single" w:sz="4" w:space="0" w:color="auto"/>
              <w:right w:val="single" w:sz="4" w:space="0" w:color="auto"/>
            </w:tcBorders>
          </w:tcPr>
          <w:p w14:paraId="35113329" w14:textId="77777777" w:rsidR="005E188D" w:rsidRPr="00816EBC" w:rsidRDefault="005E188D" w:rsidP="008E6DB2">
            <w:pPr>
              <w:rPr>
                <w:rFonts w:cs="Arial"/>
              </w:rPr>
            </w:pPr>
          </w:p>
        </w:tc>
      </w:tr>
      <w:tr w:rsidR="005E188D" w:rsidRPr="00816EBC" w14:paraId="093F2757" w14:textId="77777777" w:rsidTr="008E6DB2">
        <w:trPr>
          <w:trHeight w:val="546"/>
        </w:trPr>
        <w:tc>
          <w:tcPr>
            <w:tcW w:w="829" w:type="pct"/>
            <w:vMerge/>
            <w:tcBorders>
              <w:left w:val="single" w:sz="4" w:space="0" w:color="auto"/>
              <w:bottom w:val="single" w:sz="4" w:space="0" w:color="auto"/>
              <w:right w:val="single" w:sz="4" w:space="0" w:color="auto"/>
            </w:tcBorders>
            <w:shd w:val="clear" w:color="auto" w:fill="FFC000"/>
            <w:vAlign w:val="center"/>
          </w:tcPr>
          <w:p w14:paraId="2C307760" w14:textId="77777777" w:rsidR="005E188D" w:rsidRPr="00816EBC" w:rsidRDefault="005E188D" w:rsidP="008E6DB2">
            <w:pPr>
              <w:tabs>
                <w:tab w:val="left" w:pos="2517"/>
              </w:tabs>
              <w:jc w:val="center"/>
              <w:rPr>
                <w:rFonts w:cs="Arial"/>
                <w:b/>
              </w:rPr>
            </w:pPr>
          </w:p>
        </w:tc>
        <w:tc>
          <w:tcPr>
            <w:tcW w:w="2709" w:type="pct"/>
            <w:tcBorders>
              <w:top w:val="single" w:sz="4" w:space="0" w:color="auto"/>
              <w:left w:val="single" w:sz="4" w:space="0" w:color="auto"/>
              <w:bottom w:val="single" w:sz="4" w:space="0" w:color="auto"/>
              <w:right w:val="single" w:sz="4" w:space="0" w:color="auto"/>
            </w:tcBorders>
          </w:tcPr>
          <w:p w14:paraId="5A6076AA" w14:textId="77777777" w:rsidR="005E188D" w:rsidRPr="00816EBC" w:rsidRDefault="005E188D" w:rsidP="008E6DB2">
            <w:pPr>
              <w:tabs>
                <w:tab w:val="left" w:pos="2517"/>
              </w:tabs>
              <w:rPr>
                <w:rFonts w:cs="Arial"/>
              </w:rPr>
            </w:pPr>
            <w:r w:rsidRPr="00816EBC">
              <w:rPr>
                <w:rFonts w:cs="Arial"/>
              </w:rPr>
              <w:t>Not consistently taking medication which is having a negative impact on their health and wellbeing</w:t>
            </w:r>
          </w:p>
        </w:tc>
        <w:tc>
          <w:tcPr>
            <w:tcW w:w="401" w:type="pct"/>
            <w:tcBorders>
              <w:top w:val="single" w:sz="4" w:space="0" w:color="auto"/>
              <w:left w:val="single" w:sz="4" w:space="0" w:color="auto"/>
              <w:bottom w:val="single" w:sz="4" w:space="0" w:color="auto"/>
              <w:right w:val="single" w:sz="4" w:space="0" w:color="auto"/>
            </w:tcBorders>
            <w:vAlign w:val="center"/>
          </w:tcPr>
          <w:p w14:paraId="41B53AF7" w14:textId="77777777" w:rsidR="005E188D" w:rsidRPr="00816EBC" w:rsidRDefault="005E188D" w:rsidP="008E6DB2">
            <w:pPr>
              <w:rPr>
                <w:rFonts w:cs="Arial"/>
              </w:rPr>
            </w:pPr>
          </w:p>
        </w:tc>
        <w:tc>
          <w:tcPr>
            <w:tcW w:w="1061" w:type="pct"/>
            <w:vMerge/>
            <w:tcBorders>
              <w:left w:val="single" w:sz="4" w:space="0" w:color="auto"/>
              <w:right w:val="single" w:sz="4" w:space="0" w:color="auto"/>
            </w:tcBorders>
          </w:tcPr>
          <w:p w14:paraId="60A3DC16" w14:textId="77777777" w:rsidR="005E188D" w:rsidRPr="00816EBC" w:rsidRDefault="005E188D" w:rsidP="008E6DB2">
            <w:pPr>
              <w:rPr>
                <w:rFonts w:cs="Arial"/>
              </w:rPr>
            </w:pPr>
          </w:p>
        </w:tc>
      </w:tr>
      <w:tr w:rsidR="005E188D" w:rsidRPr="00816EBC" w14:paraId="1C42E559" w14:textId="77777777" w:rsidTr="008E6DB2">
        <w:trPr>
          <w:trHeight w:val="844"/>
        </w:trPr>
        <w:tc>
          <w:tcPr>
            <w:tcW w:w="8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4E4EF" w14:textId="77777777" w:rsidR="005E188D" w:rsidRPr="00816EBC" w:rsidRDefault="005E188D" w:rsidP="008E6DB2">
            <w:pPr>
              <w:tabs>
                <w:tab w:val="left" w:pos="2517"/>
              </w:tabs>
              <w:jc w:val="center"/>
              <w:rPr>
                <w:rFonts w:cs="Arial"/>
                <w:b/>
              </w:rPr>
            </w:pPr>
            <w:r w:rsidRPr="00816EBC">
              <w:rPr>
                <w:rFonts w:cs="Arial"/>
                <w:b/>
              </w:rPr>
              <w:t>Any other risks identified</w:t>
            </w:r>
          </w:p>
        </w:tc>
        <w:tc>
          <w:tcPr>
            <w:tcW w:w="2709" w:type="pct"/>
            <w:tcBorders>
              <w:top w:val="single" w:sz="4" w:space="0" w:color="auto"/>
              <w:left w:val="single" w:sz="4" w:space="0" w:color="auto"/>
              <w:bottom w:val="single" w:sz="4" w:space="0" w:color="auto"/>
              <w:right w:val="single" w:sz="4" w:space="0" w:color="auto"/>
            </w:tcBorders>
            <w:shd w:val="clear" w:color="auto" w:fill="FFFFFF" w:themeFill="background1"/>
          </w:tcPr>
          <w:p w14:paraId="405F84BC" w14:textId="77777777" w:rsidR="005E188D" w:rsidRPr="00816EBC" w:rsidRDefault="005E188D" w:rsidP="008E6DB2">
            <w:pPr>
              <w:tabs>
                <w:tab w:val="left" w:pos="2517"/>
              </w:tabs>
              <w:rPr>
                <w:rFonts w:cs="Arial"/>
              </w:rPr>
            </w:pP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3E6F5" w14:textId="77777777" w:rsidR="005E188D" w:rsidRPr="00816EBC" w:rsidRDefault="005E188D" w:rsidP="008E6DB2">
            <w:pPr>
              <w:rPr>
                <w:rFonts w:cs="Arial"/>
              </w:rPr>
            </w:pPr>
          </w:p>
        </w:tc>
        <w:tc>
          <w:tcPr>
            <w:tcW w:w="1061" w:type="pct"/>
            <w:vMerge/>
            <w:tcBorders>
              <w:left w:val="single" w:sz="4" w:space="0" w:color="auto"/>
              <w:bottom w:val="single" w:sz="4" w:space="0" w:color="auto"/>
              <w:right w:val="single" w:sz="4" w:space="0" w:color="auto"/>
            </w:tcBorders>
            <w:shd w:val="clear" w:color="auto" w:fill="FFFFFF" w:themeFill="background1"/>
          </w:tcPr>
          <w:p w14:paraId="1870037F" w14:textId="77777777" w:rsidR="005E188D" w:rsidRPr="00816EBC" w:rsidRDefault="005E188D" w:rsidP="008E6DB2">
            <w:pPr>
              <w:rPr>
                <w:rFonts w:cs="Arial"/>
              </w:rPr>
            </w:pPr>
          </w:p>
        </w:tc>
      </w:tr>
      <w:tr w:rsidR="005E188D" w:rsidRPr="00816EBC" w14:paraId="23F6D1EF" w14:textId="77777777" w:rsidTr="008E6DB2">
        <w:trPr>
          <w:trHeight w:val="830"/>
        </w:trPr>
        <w:tc>
          <w:tcPr>
            <w:tcW w:w="829" w:type="pct"/>
            <w:vMerge w:val="restart"/>
            <w:tcBorders>
              <w:top w:val="single" w:sz="4" w:space="0" w:color="auto"/>
              <w:left w:val="single" w:sz="4" w:space="0" w:color="auto"/>
              <w:right w:val="single" w:sz="4" w:space="0" w:color="auto"/>
            </w:tcBorders>
            <w:shd w:val="clear" w:color="auto" w:fill="FF0000"/>
            <w:vAlign w:val="center"/>
          </w:tcPr>
          <w:p w14:paraId="4D654260" w14:textId="77777777" w:rsidR="005E188D" w:rsidRPr="00816EBC" w:rsidRDefault="005E188D" w:rsidP="008E6DB2">
            <w:pPr>
              <w:tabs>
                <w:tab w:val="left" w:pos="2517"/>
              </w:tabs>
              <w:jc w:val="center"/>
              <w:rPr>
                <w:rFonts w:cs="Arial"/>
                <w:b/>
              </w:rPr>
            </w:pPr>
            <w:r w:rsidRPr="00816EBC">
              <w:rPr>
                <w:rFonts w:cs="Arial"/>
                <w:b/>
              </w:rPr>
              <w:t>High risk</w:t>
            </w:r>
          </w:p>
        </w:tc>
        <w:tc>
          <w:tcPr>
            <w:tcW w:w="2709" w:type="pct"/>
            <w:tcBorders>
              <w:top w:val="single" w:sz="4" w:space="0" w:color="auto"/>
              <w:left w:val="single" w:sz="4" w:space="0" w:color="auto"/>
              <w:bottom w:val="single" w:sz="4" w:space="0" w:color="auto"/>
              <w:right w:val="single" w:sz="4" w:space="0" w:color="auto"/>
            </w:tcBorders>
          </w:tcPr>
          <w:p w14:paraId="40B03BCF" w14:textId="77777777" w:rsidR="005E188D" w:rsidRPr="00816EBC" w:rsidRDefault="005E188D" w:rsidP="008E6DB2">
            <w:pPr>
              <w:tabs>
                <w:tab w:val="left" w:pos="2517"/>
              </w:tabs>
              <w:rPr>
                <w:rFonts w:cs="Arial"/>
              </w:rPr>
            </w:pPr>
            <w:r w:rsidRPr="00816EBC">
              <w:rPr>
                <w:rFonts w:cs="Arial"/>
              </w:rPr>
              <w:t>Concerns regarding mental health which is compromising and impacting on their health and wellbeing and resulting in significant or life-threatening harm</w:t>
            </w:r>
          </w:p>
        </w:tc>
        <w:tc>
          <w:tcPr>
            <w:tcW w:w="401" w:type="pct"/>
            <w:tcBorders>
              <w:top w:val="single" w:sz="4" w:space="0" w:color="auto"/>
              <w:left w:val="single" w:sz="4" w:space="0" w:color="auto"/>
              <w:bottom w:val="single" w:sz="4" w:space="0" w:color="auto"/>
              <w:right w:val="single" w:sz="4" w:space="0" w:color="auto"/>
            </w:tcBorders>
            <w:vAlign w:val="center"/>
          </w:tcPr>
          <w:p w14:paraId="43F3535C" w14:textId="77777777" w:rsidR="005E188D" w:rsidRPr="00816EBC" w:rsidRDefault="005E188D" w:rsidP="008E6DB2">
            <w:pPr>
              <w:rPr>
                <w:rFonts w:cs="Arial"/>
              </w:rPr>
            </w:pPr>
          </w:p>
        </w:tc>
        <w:tc>
          <w:tcPr>
            <w:tcW w:w="1061" w:type="pct"/>
            <w:vMerge w:val="restart"/>
            <w:tcBorders>
              <w:top w:val="single" w:sz="4" w:space="0" w:color="auto"/>
              <w:left w:val="single" w:sz="4" w:space="0" w:color="auto"/>
              <w:right w:val="single" w:sz="4" w:space="0" w:color="auto"/>
            </w:tcBorders>
          </w:tcPr>
          <w:p w14:paraId="1C131AC6" w14:textId="77777777" w:rsidR="005E188D" w:rsidRPr="00816EBC" w:rsidRDefault="005E188D" w:rsidP="00A100DA">
            <w:pPr>
              <w:rPr>
                <w:rFonts w:cs="Arial"/>
              </w:rPr>
            </w:pPr>
          </w:p>
        </w:tc>
      </w:tr>
      <w:tr w:rsidR="005E188D" w:rsidRPr="00816EBC" w14:paraId="222006C8" w14:textId="77777777" w:rsidTr="008E6DB2">
        <w:trPr>
          <w:trHeight w:val="983"/>
        </w:trPr>
        <w:tc>
          <w:tcPr>
            <w:tcW w:w="829" w:type="pct"/>
            <w:vMerge/>
            <w:tcBorders>
              <w:left w:val="single" w:sz="4" w:space="0" w:color="auto"/>
              <w:right w:val="single" w:sz="4" w:space="0" w:color="auto"/>
            </w:tcBorders>
            <w:shd w:val="clear" w:color="auto" w:fill="FF0000"/>
            <w:vAlign w:val="center"/>
          </w:tcPr>
          <w:p w14:paraId="4EE0738C" w14:textId="77777777" w:rsidR="005E188D" w:rsidRPr="00816EBC" w:rsidRDefault="005E188D" w:rsidP="008E6DB2">
            <w:pPr>
              <w:tabs>
                <w:tab w:val="left" w:pos="2517"/>
              </w:tabs>
              <w:jc w:val="center"/>
              <w:rPr>
                <w:rFonts w:cs="Arial"/>
                <w:b/>
              </w:rPr>
            </w:pPr>
          </w:p>
        </w:tc>
        <w:tc>
          <w:tcPr>
            <w:tcW w:w="2709" w:type="pct"/>
            <w:tcBorders>
              <w:top w:val="single" w:sz="4" w:space="0" w:color="auto"/>
              <w:left w:val="single" w:sz="4" w:space="0" w:color="auto"/>
              <w:bottom w:val="single" w:sz="4" w:space="0" w:color="auto"/>
              <w:right w:val="single" w:sz="4" w:space="0" w:color="auto"/>
            </w:tcBorders>
          </w:tcPr>
          <w:p w14:paraId="13BDA4C5" w14:textId="77777777" w:rsidR="005E188D" w:rsidRPr="00816EBC" w:rsidRDefault="005E188D" w:rsidP="008E6DB2">
            <w:pPr>
              <w:rPr>
                <w:rFonts w:cs="Arial"/>
              </w:rPr>
            </w:pPr>
            <w:r w:rsidRPr="00816EBC">
              <w:rPr>
                <w:rFonts w:cs="Arial"/>
              </w:rPr>
              <w:t>Attendance at health/other appointments is sporadic which is compromising and impacting on their health and wellbeing and resulting in significant or life-threatening harm</w:t>
            </w:r>
          </w:p>
        </w:tc>
        <w:tc>
          <w:tcPr>
            <w:tcW w:w="401" w:type="pct"/>
            <w:tcBorders>
              <w:top w:val="single" w:sz="4" w:space="0" w:color="auto"/>
              <w:left w:val="single" w:sz="4" w:space="0" w:color="auto"/>
              <w:bottom w:val="single" w:sz="4" w:space="0" w:color="auto"/>
              <w:right w:val="single" w:sz="4" w:space="0" w:color="auto"/>
            </w:tcBorders>
            <w:vAlign w:val="center"/>
          </w:tcPr>
          <w:p w14:paraId="6D66C40C" w14:textId="77777777" w:rsidR="005E188D" w:rsidRPr="00816EBC" w:rsidRDefault="005E188D" w:rsidP="008E6DB2">
            <w:pPr>
              <w:rPr>
                <w:rFonts w:cs="Arial"/>
              </w:rPr>
            </w:pPr>
          </w:p>
        </w:tc>
        <w:tc>
          <w:tcPr>
            <w:tcW w:w="1061" w:type="pct"/>
            <w:vMerge/>
            <w:tcBorders>
              <w:left w:val="single" w:sz="4" w:space="0" w:color="auto"/>
              <w:right w:val="single" w:sz="4" w:space="0" w:color="auto"/>
            </w:tcBorders>
          </w:tcPr>
          <w:p w14:paraId="1A7C0031" w14:textId="77777777" w:rsidR="005E188D" w:rsidRPr="00816EBC" w:rsidRDefault="005E188D" w:rsidP="008E6DB2">
            <w:pPr>
              <w:rPr>
                <w:rFonts w:cs="Arial"/>
              </w:rPr>
            </w:pPr>
          </w:p>
        </w:tc>
      </w:tr>
      <w:tr w:rsidR="005E188D" w:rsidRPr="00816EBC" w14:paraId="3698DB59" w14:textId="77777777" w:rsidTr="008E6DB2">
        <w:trPr>
          <w:trHeight w:val="984"/>
        </w:trPr>
        <w:tc>
          <w:tcPr>
            <w:tcW w:w="829" w:type="pct"/>
            <w:vMerge/>
            <w:tcBorders>
              <w:left w:val="single" w:sz="4" w:space="0" w:color="auto"/>
              <w:right w:val="single" w:sz="4" w:space="0" w:color="auto"/>
            </w:tcBorders>
            <w:shd w:val="clear" w:color="auto" w:fill="FF0000"/>
            <w:vAlign w:val="center"/>
          </w:tcPr>
          <w:p w14:paraId="41B0FC39" w14:textId="77777777" w:rsidR="005E188D" w:rsidRPr="00816EBC" w:rsidRDefault="005E188D" w:rsidP="008E6DB2">
            <w:pPr>
              <w:tabs>
                <w:tab w:val="left" w:pos="2517"/>
              </w:tabs>
              <w:jc w:val="center"/>
              <w:rPr>
                <w:rFonts w:cs="Arial"/>
                <w:b/>
              </w:rPr>
            </w:pPr>
          </w:p>
        </w:tc>
        <w:tc>
          <w:tcPr>
            <w:tcW w:w="2709" w:type="pct"/>
            <w:tcBorders>
              <w:top w:val="single" w:sz="4" w:space="0" w:color="auto"/>
              <w:left w:val="single" w:sz="4" w:space="0" w:color="auto"/>
              <w:bottom w:val="single" w:sz="4" w:space="0" w:color="auto"/>
              <w:right w:val="single" w:sz="4" w:space="0" w:color="auto"/>
            </w:tcBorders>
          </w:tcPr>
          <w:p w14:paraId="3DC9012E" w14:textId="77777777" w:rsidR="005E188D" w:rsidRPr="00816EBC" w:rsidRDefault="005E188D" w:rsidP="008E6DB2">
            <w:pPr>
              <w:tabs>
                <w:tab w:val="left" w:pos="2517"/>
              </w:tabs>
              <w:rPr>
                <w:rFonts w:cs="Arial"/>
              </w:rPr>
            </w:pPr>
            <w:r w:rsidRPr="00816EBC">
              <w:rPr>
                <w:rFonts w:cs="Arial"/>
              </w:rPr>
              <w:t>Sporadic engagement with support services which is compromising and impacting on their health and wellbeing and resulting in significant or life-threatening harm</w:t>
            </w:r>
          </w:p>
        </w:tc>
        <w:tc>
          <w:tcPr>
            <w:tcW w:w="401" w:type="pct"/>
            <w:tcBorders>
              <w:top w:val="single" w:sz="4" w:space="0" w:color="auto"/>
              <w:left w:val="single" w:sz="4" w:space="0" w:color="auto"/>
              <w:bottom w:val="single" w:sz="4" w:space="0" w:color="auto"/>
              <w:right w:val="single" w:sz="4" w:space="0" w:color="auto"/>
            </w:tcBorders>
            <w:vAlign w:val="center"/>
          </w:tcPr>
          <w:p w14:paraId="633F1FD2" w14:textId="77777777" w:rsidR="005E188D" w:rsidRPr="00816EBC" w:rsidRDefault="005E188D" w:rsidP="008E6DB2">
            <w:pPr>
              <w:rPr>
                <w:rFonts w:cs="Arial"/>
              </w:rPr>
            </w:pPr>
          </w:p>
        </w:tc>
        <w:tc>
          <w:tcPr>
            <w:tcW w:w="1061" w:type="pct"/>
            <w:vMerge/>
            <w:tcBorders>
              <w:left w:val="single" w:sz="4" w:space="0" w:color="auto"/>
              <w:right w:val="single" w:sz="4" w:space="0" w:color="auto"/>
            </w:tcBorders>
          </w:tcPr>
          <w:p w14:paraId="07B49A87" w14:textId="77777777" w:rsidR="005E188D" w:rsidRPr="00816EBC" w:rsidRDefault="005E188D" w:rsidP="008E6DB2">
            <w:pPr>
              <w:rPr>
                <w:rFonts w:cs="Arial"/>
              </w:rPr>
            </w:pPr>
          </w:p>
        </w:tc>
      </w:tr>
      <w:tr w:rsidR="005E188D" w:rsidRPr="00816EBC" w14:paraId="099E5377" w14:textId="77777777" w:rsidTr="008E6DB2">
        <w:trPr>
          <w:trHeight w:val="984"/>
        </w:trPr>
        <w:tc>
          <w:tcPr>
            <w:tcW w:w="829" w:type="pct"/>
            <w:vMerge/>
            <w:tcBorders>
              <w:left w:val="single" w:sz="4" w:space="0" w:color="auto"/>
              <w:right w:val="single" w:sz="4" w:space="0" w:color="auto"/>
            </w:tcBorders>
            <w:shd w:val="clear" w:color="auto" w:fill="FF0000"/>
            <w:vAlign w:val="center"/>
          </w:tcPr>
          <w:p w14:paraId="2123C8EA" w14:textId="77777777" w:rsidR="005E188D" w:rsidRPr="00816EBC" w:rsidRDefault="005E188D" w:rsidP="008E6DB2">
            <w:pPr>
              <w:tabs>
                <w:tab w:val="left" w:pos="2517"/>
              </w:tabs>
              <w:jc w:val="center"/>
              <w:rPr>
                <w:rFonts w:cs="Arial"/>
                <w:b/>
              </w:rPr>
            </w:pPr>
          </w:p>
        </w:tc>
        <w:tc>
          <w:tcPr>
            <w:tcW w:w="2709" w:type="pct"/>
            <w:tcBorders>
              <w:top w:val="single" w:sz="4" w:space="0" w:color="auto"/>
              <w:left w:val="single" w:sz="4" w:space="0" w:color="auto"/>
              <w:bottom w:val="single" w:sz="4" w:space="0" w:color="auto"/>
              <w:right w:val="single" w:sz="4" w:space="0" w:color="auto"/>
            </w:tcBorders>
          </w:tcPr>
          <w:p w14:paraId="74DF7BD7" w14:textId="77777777" w:rsidR="005E188D" w:rsidRPr="00816EBC" w:rsidRDefault="005E188D" w:rsidP="008E6DB2">
            <w:pPr>
              <w:tabs>
                <w:tab w:val="left" w:pos="2517"/>
              </w:tabs>
              <w:rPr>
                <w:rFonts w:cs="Arial"/>
              </w:rPr>
            </w:pPr>
            <w:r w:rsidRPr="00816EBC">
              <w:rPr>
                <w:rFonts w:cs="Arial"/>
              </w:rPr>
              <w:t>Not consistently taking medication which is compromising and impacting on their health and wellbeing and resulting in significant or life-threatening harm</w:t>
            </w:r>
          </w:p>
        </w:tc>
        <w:tc>
          <w:tcPr>
            <w:tcW w:w="401" w:type="pct"/>
            <w:tcBorders>
              <w:top w:val="single" w:sz="4" w:space="0" w:color="auto"/>
              <w:left w:val="single" w:sz="4" w:space="0" w:color="auto"/>
              <w:bottom w:val="single" w:sz="4" w:space="0" w:color="auto"/>
              <w:right w:val="single" w:sz="4" w:space="0" w:color="auto"/>
            </w:tcBorders>
            <w:vAlign w:val="center"/>
          </w:tcPr>
          <w:p w14:paraId="3C9EE835" w14:textId="77777777" w:rsidR="005E188D" w:rsidRPr="00816EBC" w:rsidRDefault="005E188D" w:rsidP="008E6DB2">
            <w:pPr>
              <w:rPr>
                <w:rFonts w:cs="Arial"/>
              </w:rPr>
            </w:pPr>
          </w:p>
        </w:tc>
        <w:tc>
          <w:tcPr>
            <w:tcW w:w="1061" w:type="pct"/>
            <w:vMerge/>
            <w:tcBorders>
              <w:left w:val="single" w:sz="4" w:space="0" w:color="auto"/>
              <w:right w:val="single" w:sz="4" w:space="0" w:color="auto"/>
            </w:tcBorders>
          </w:tcPr>
          <w:p w14:paraId="373F11E5" w14:textId="77777777" w:rsidR="005E188D" w:rsidRPr="00816EBC" w:rsidRDefault="005E188D" w:rsidP="008E6DB2">
            <w:pPr>
              <w:rPr>
                <w:rFonts w:cs="Arial"/>
              </w:rPr>
            </w:pPr>
          </w:p>
        </w:tc>
      </w:tr>
      <w:tr w:rsidR="005E188D" w:rsidRPr="00816EBC" w14:paraId="2AAB631F" w14:textId="77777777" w:rsidTr="008E6DB2">
        <w:trPr>
          <w:trHeight w:val="567"/>
        </w:trPr>
        <w:tc>
          <w:tcPr>
            <w:tcW w:w="829" w:type="pct"/>
            <w:vMerge/>
            <w:tcBorders>
              <w:left w:val="single" w:sz="4" w:space="0" w:color="auto"/>
              <w:bottom w:val="single" w:sz="4" w:space="0" w:color="auto"/>
              <w:right w:val="single" w:sz="4" w:space="0" w:color="auto"/>
            </w:tcBorders>
            <w:shd w:val="clear" w:color="auto" w:fill="FF0000"/>
            <w:vAlign w:val="center"/>
          </w:tcPr>
          <w:p w14:paraId="19F4A478" w14:textId="77777777" w:rsidR="005E188D" w:rsidRPr="00816EBC" w:rsidRDefault="005E188D" w:rsidP="008E6DB2">
            <w:pPr>
              <w:tabs>
                <w:tab w:val="left" w:pos="2517"/>
              </w:tabs>
              <w:jc w:val="center"/>
              <w:rPr>
                <w:rFonts w:cs="Arial"/>
                <w:b/>
              </w:rPr>
            </w:pPr>
          </w:p>
        </w:tc>
        <w:tc>
          <w:tcPr>
            <w:tcW w:w="2709" w:type="pct"/>
            <w:tcBorders>
              <w:top w:val="single" w:sz="4" w:space="0" w:color="auto"/>
              <w:left w:val="single" w:sz="4" w:space="0" w:color="auto"/>
              <w:bottom w:val="single" w:sz="4" w:space="0" w:color="auto"/>
              <w:right w:val="single" w:sz="4" w:space="0" w:color="auto"/>
            </w:tcBorders>
          </w:tcPr>
          <w:p w14:paraId="595657D3" w14:textId="77777777" w:rsidR="005E188D" w:rsidRPr="00816EBC" w:rsidRDefault="005E188D" w:rsidP="008E6DB2">
            <w:pPr>
              <w:tabs>
                <w:tab w:val="left" w:pos="2517"/>
              </w:tabs>
              <w:rPr>
                <w:rFonts w:cs="Arial"/>
              </w:rPr>
            </w:pPr>
            <w:r w:rsidRPr="00816EBC">
              <w:rPr>
                <w:rFonts w:cs="Arial"/>
              </w:rPr>
              <w:t>Risk of Mental Health Crisis</w:t>
            </w:r>
          </w:p>
        </w:tc>
        <w:tc>
          <w:tcPr>
            <w:tcW w:w="401" w:type="pct"/>
            <w:tcBorders>
              <w:top w:val="single" w:sz="4" w:space="0" w:color="auto"/>
              <w:left w:val="single" w:sz="4" w:space="0" w:color="auto"/>
              <w:bottom w:val="single" w:sz="4" w:space="0" w:color="auto"/>
              <w:right w:val="single" w:sz="4" w:space="0" w:color="auto"/>
            </w:tcBorders>
            <w:vAlign w:val="center"/>
          </w:tcPr>
          <w:p w14:paraId="60741763" w14:textId="77777777" w:rsidR="005E188D" w:rsidRPr="00816EBC" w:rsidRDefault="005E188D" w:rsidP="008E6DB2">
            <w:pPr>
              <w:rPr>
                <w:rFonts w:cs="Arial"/>
              </w:rPr>
            </w:pPr>
          </w:p>
        </w:tc>
        <w:tc>
          <w:tcPr>
            <w:tcW w:w="1061" w:type="pct"/>
            <w:vMerge/>
            <w:tcBorders>
              <w:left w:val="single" w:sz="4" w:space="0" w:color="auto"/>
              <w:right w:val="single" w:sz="4" w:space="0" w:color="auto"/>
            </w:tcBorders>
          </w:tcPr>
          <w:p w14:paraId="60B213B8" w14:textId="77777777" w:rsidR="005E188D" w:rsidRPr="00816EBC" w:rsidRDefault="005E188D" w:rsidP="008E6DB2">
            <w:pPr>
              <w:rPr>
                <w:rFonts w:cs="Arial"/>
              </w:rPr>
            </w:pPr>
          </w:p>
        </w:tc>
      </w:tr>
      <w:tr w:rsidR="005E188D" w:rsidRPr="00816EBC" w14:paraId="41A8C8BE" w14:textId="77777777" w:rsidTr="008E6DB2">
        <w:trPr>
          <w:trHeight w:val="1418"/>
        </w:trPr>
        <w:tc>
          <w:tcPr>
            <w:tcW w:w="8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6579C" w14:textId="77777777" w:rsidR="005E188D" w:rsidRPr="00816EBC" w:rsidRDefault="005E188D" w:rsidP="008E6DB2">
            <w:pPr>
              <w:tabs>
                <w:tab w:val="left" w:pos="2517"/>
              </w:tabs>
              <w:jc w:val="center"/>
              <w:rPr>
                <w:rFonts w:cs="Arial"/>
                <w:b/>
              </w:rPr>
            </w:pPr>
            <w:r w:rsidRPr="00816EBC">
              <w:rPr>
                <w:rFonts w:cs="Arial"/>
                <w:b/>
              </w:rPr>
              <w:t>Any other risks identified</w:t>
            </w:r>
          </w:p>
        </w:tc>
        <w:tc>
          <w:tcPr>
            <w:tcW w:w="2709" w:type="pct"/>
            <w:tcBorders>
              <w:top w:val="single" w:sz="4" w:space="0" w:color="auto"/>
              <w:left w:val="single" w:sz="4" w:space="0" w:color="auto"/>
              <w:bottom w:val="single" w:sz="4" w:space="0" w:color="auto"/>
              <w:right w:val="single" w:sz="4" w:space="0" w:color="auto"/>
            </w:tcBorders>
          </w:tcPr>
          <w:p w14:paraId="6A5BA9C0" w14:textId="77777777" w:rsidR="005E188D" w:rsidRPr="00816EBC" w:rsidRDefault="005E188D" w:rsidP="008E6DB2">
            <w:pPr>
              <w:tabs>
                <w:tab w:val="left" w:pos="2517"/>
              </w:tabs>
              <w:rPr>
                <w:rFonts w:cs="Arial"/>
              </w:rPr>
            </w:pPr>
          </w:p>
        </w:tc>
        <w:tc>
          <w:tcPr>
            <w:tcW w:w="401" w:type="pct"/>
            <w:tcBorders>
              <w:top w:val="single" w:sz="4" w:space="0" w:color="auto"/>
              <w:left w:val="single" w:sz="4" w:space="0" w:color="auto"/>
              <w:bottom w:val="single" w:sz="4" w:space="0" w:color="auto"/>
              <w:right w:val="single" w:sz="4" w:space="0" w:color="auto"/>
            </w:tcBorders>
            <w:vAlign w:val="center"/>
          </w:tcPr>
          <w:p w14:paraId="598C1FC9" w14:textId="77777777" w:rsidR="005E188D" w:rsidRPr="00816EBC" w:rsidRDefault="005E188D" w:rsidP="008E6DB2">
            <w:pPr>
              <w:rPr>
                <w:rFonts w:cs="Arial"/>
              </w:rPr>
            </w:pPr>
          </w:p>
        </w:tc>
        <w:tc>
          <w:tcPr>
            <w:tcW w:w="1061" w:type="pct"/>
            <w:vMerge/>
            <w:tcBorders>
              <w:left w:val="single" w:sz="4" w:space="0" w:color="auto"/>
              <w:bottom w:val="single" w:sz="4" w:space="0" w:color="auto"/>
              <w:right w:val="single" w:sz="4" w:space="0" w:color="auto"/>
            </w:tcBorders>
          </w:tcPr>
          <w:p w14:paraId="6FAC5794" w14:textId="77777777" w:rsidR="005E188D" w:rsidRPr="00816EBC" w:rsidRDefault="005E188D" w:rsidP="008E6DB2">
            <w:pPr>
              <w:rPr>
                <w:rFonts w:cs="Arial"/>
              </w:rPr>
            </w:pPr>
          </w:p>
        </w:tc>
      </w:tr>
    </w:tbl>
    <w:p w14:paraId="7DEE31EB" w14:textId="77777777" w:rsidR="005E188D" w:rsidRPr="00816EBC" w:rsidRDefault="005E188D" w:rsidP="005E188D">
      <w:pPr>
        <w:rPr>
          <w:rFonts w:cs="Arial"/>
          <w:b/>
        </w:rPr>
      </w:pPr>
      <w:r w:rsidRPr="00816EBC">
        <w:rPr>
          <w:rFonts w:cs="Arial"/>
          <w:b/>
        </w:rPr>
        <w:br w:type="page"/>
      </w:r>
    </w:p>
    <w:p w14:paraId="35FDF7D7" w14:textId="77777777" w:rsidR="005E188D" w:rsidRPr="00816EBC" w:rsidRDefault="005E188D" w:rsidP="005E188D">
      <w:pPr>
        <w:pStyle w:val="Heading1"/>
      </w:pPr>
      <w:bookmarkStart w:id="24" w:name="_Toc144917219"/>
      <w:bookmarkStart w:id="25" w:name="_Toc146195970"/>
      <w:bookmarkStart w:id="26" w:name="_Toc149295210"/>
      <w:r w:rsidRPr="00816EBC">
        <w:lastRenderedPageBreak/>
        <w:t>Managing and Maintaining Nutrition</w:t>
      </w:r>
      <w:bookmarkEnd w:id="24"/>
      <w:bookmarkEnd w:id="25"/>
      <w:bookmarkEnd w:id="26"/>
    </w:p>
    <w:p w14:paraId="6B19BA0F" w14:textId="77777777" w:rsidR="005E188D" w:rsidRPr="00816EBC" w:rsidRDefault="005E188D" w:rsidP="005E188D">
      <w:pPr>
        <w:rPr>
          <w:rFonts w:cs="Arial"/>
          <w:b/>
        </w:rPr>
      </w:pPr>
    </w:p>
    <w:tbl>
      <w:tblPr>
        <w:tblStyle w:val="TableGrid"/>
        <w:tblpPr w:leftFromText="180" w:rightFromText="180" w:vertAnchor="text" w:tblpX="-5" w:tblpY="1"/>
        <w:tblOverlap w:val="never"/>
        <w:tblW w:w="4857" w:type="pct"/>
        <w:tblBorders>
          <w:bottom w:val="single" w:sz="12" w:space="0" w:color="auto"/>
        </w:tblBorders>
        <w:tblLayout w:type="fixed"/>
        <w:tblLook w:val="04A0" w:firstRow="1" w:lastRow="0" w:firstColumn="1" w:lastColumn="0" w:noHBand="0" w:noVBand="1"/>
      </w:tblPr>
      <w:tblGrid>
        <w:gridCol w:w="2246"/>
        <w:gridCol w:w="7342"/>
        <w:gridCol w:w="1087"/>
        <w:gridCol w:w="2876"/>
      </w:tblGrid>
      <w:tr w:rsidR="005E188D" w:rsidRPr="00816EBC" w14:paraId="4E6B33B1" w14:textId="77777777" w:rsidTr="008E6DB2">
        <w:trPr>
          <w:trHeight w:val="446"/>
          <w:tblHeader/>
        </w:trPr>
        <w:tc>
          <w:tcPr>
            <w:tcW w:w="829" w:type="pct"/>
            <w:shd w:val="clear" w:color="auto" w:fill="FFFFFF" w:themeFill="background1"/>
            <w:vAlign w:val="center"/>
          </w:tcPr>
          <w:p w14:paraId="5503D22D" w14:textId="77777777" w:rsidR="005E188D" w:rsidRPr="00816EBC" w:rsidRDefault="005E188D" w:rsidP="008E6DB2">
            <w:pPr>
              <w:rPr>
                <w:rFonts w:cs="Arial"/>
                <w:b/>
                <w:bCs/>
              </w:rPr>
            </w:pPr>
            <w:r w:rsidRPr="00816EBC">
              <w:rPr>
                <w:rFonts w:cs="Arial"/>
                <w:b/>
                <w:bCs/>
              </w:rPr>
              <w:t>Risk level</w:t>
            </w:r>
          </w:p>
        </w:tc>
        <w:tc>
          <w:tcPr>
            <w:tcW w:w="2709" w:type="pct"/>
            <w:shd w:val="clear" w:color="auto" w:fill="FFFFFF" w:themeFill="background1"/>
            <w:vAlign w:val="center"/>
          </w:tcPr>
          <w:p w14:paraId="0EA2E496" w14:textId="77777777" w:rsidR="005E188D" w:rsidRPr="00816EBC" w:rsidRDefault="005E188D" w:rsidP="008E6DB2">
            <w:pPr>
              <w:rPr>
                <w:rFonts w:cs="Arial"/>
                <w:b/>
              </w:rPr>
            </w:pPr>
            <w:r w:rsidRPr="00816EBC">
              <w:rPr>
                <w:rFonts w:cs="Arial"/>
                <w:b/>
              </w:rPr>
              <w:t xml:space="preserve">Indicating factors </w:t>
            </w:r>
          </w:p>
          <w:p w14:paraId="1A2818F9" w14:textId="77777777" w:rsidR="005E188D" w:rsidRPr="00816EBC" w:rsidRDefault="005E188D" w:rsidP="008E6DB2">
            <w:pPr>
              <w:rPr>
                <w:rFonts w:cs="Arial"/>
              </w:rPr>
            </w:pPr>
          </w:p>
        </w:tc>
        <w:tc>
          <w:tcPr>
            <w:tcW w:w="401" w:type="pct"/>
            <w:shd w:val="clear" w:color="auto" w:fill="FFFFFF" w:themeFill="background1"/>
            <w:vAlign w:val="center"/>
          </w:tcPr>
          <w:p w14:paraId="0F52D111" w14:textId="77777777" w:rsidR="005E188D" w:rsidRPr="00816EBC" w:rsidRDefault="005E188D" w:rsidP="008E6DB2">
            <w:pPr>
              <w:rPr>
                <w:rFonts w:cs="Arial"/>
                <w:b/>
                <w:bCs/>
              </w:rPr>
            </w:pPr>
            <w:r w:rsidRPr="00816EBC">
              <w:rPr>
                <w:rFonts w:cs="Arial"/>
                <w:b/>
                <w:bCs/>
              </w:rPr>
              <w:t>X if applies</w:t>
            </w:r>
          </w:p>
        </w:tc>
        <w:tc>
          <w:tcPr>
            <w:tcW w:w="1061" w:type="pct"/>
            <w:shd w:val="clear" w:color="auto" w:fill="FFFFFF" w:themeFill="background1"/>
          </w:tcPr>
          <w:p w14:paraId="772B2D06" w14:textId="77777777" w:rsidR="005E188D" w:rsidRPr="00816EBC" w:rsidRDefault="005E188D" w:rsidP="008E6DB2">
            <w:pPr>
              <w:rPr>
                <w:rFonts w:cs="Arial"/>
                <w:b/>
                <w:bCs/>
              </w:rPr>
            </w:pPr>
            <w:r w:rsidRPr="00816EBC">
              <w:rPr>
                <w:rFonts w:cs="Arial"/>
                <w:b/>
                <w:bCs/>
              </w:rPr>
              <w:t>Rationale behind this decision</w:t>
            </w:r>
          </w:p>
        </w:tc>
      </w:tr>
      <w:tr w:rsidR="005E188D" w:rsidRPr="00816EBC" w14:paraId="1B9024FF" w14:textId="77777777" w:rsidTr="008E6DB2">
        <w:trPr>
          <w:trHeight w:val="679"/>
        </w:trPr>
        <w:tc>
          <w:tcPr>
            <w:tcW w:w="829" w:type="pct"/>
            <w:vMerge w:val="restart"/>
            <w:shd w:val="clear" w:color="auto" w:fill="FDE9D9" w:themeFill="accent6" w:themeFillTint="33"/>
            <w:vAlign w:val="center"/>
          </w:tcPr>
          <w:p w14:paraId="01AAF887" w14:textId="77777777" w:rsidR="005E188D" w:rsidRPr="00816EBC" w:rsidRDefault="005E188D" w:rsidP="008E6DB2">
            <w:pPr>
              <w:jc w:val="center"/>
              <w:rPr>
                <w:rFonts w:cs="Arial"/>
              </w:rPr>
            </w:pPr>
            <w:r w:rsidRPr="00816EBC">
              <w:rPr>
                <w:rFonts w:cs="Arial"/>
                <w:b/>
              </w:rPr>
              <w:t>No identified risk</w:t>
            </w:r>
          </w:p>
        </w:tc>
        <w:tc>
          <w:tcPr>
            <w:tcW w:w="2709" w:type="pct"/>
            <w:vAlign w:val="center"/>
          </w:tcPr>
          <w:p w14:paraId="170D03C0" w14:textId="77777777" w:rsidR="005E188D" w:rsidRPr="00816EBC" w:rsidRDefault="005E188D" w:rsidP="008E6DB2">
            <w:pPr>
              <w:rPr>
                <w:rFonts w:cs="Arial"/>
              </w:rPr>
            </w:pPr>
            <w:r w:rsidRPr="00816EBC">
              <w:rPr>
                <w:rFonts w:cs="Arial"/>
              </w:rPr>
              <w:t xml:space="preserve">The individual is aware of own nutritional needs and </w:t>
            </w:r>
            <w:proofErr w:type="gramStart"/>
            <w:r w:rsidRPr="00816EBC">
              <w:rPr>
                <w:rFonts w:cs="Arial"/>
              </w:rPr>
              <w:t>is able to</w:t>
            </w:r>
            <w:proofErr w:type="gramEnd"/>
            <w:r w:rsidRPr="00816EBC">
              <w:rPr>
                <w:rFonts w:cs="Arial"/>
              </w:rPr>
              <w:t xml:space="preserve"> manage and maintain nutritional needs independently.</w:t>
            </w:r>
          </w:p>
        </w:tc>
        <w:tc>
          <w:tcPr>
            <w:tcW w:w="401" w:type="pct"/>
            <w:vAlign w:val="center"/>
          </w:tcPr>
          <w:p w14:paraId="695592C6" w14:textId="77777777" w:rsidR="005E188D" w:rsidRPr="00816EBC" w:rsidRDefault="005E188D" w:rsidP="008E6DB2">
            <w:pPr>
              <w:rPr>
                <w:rFonts w:cs="Arial"/>
              </w:rPr>
            </w:pPr>
          </w:p>
        </w:tc>
        <w:tc>
          <w:tcPr>
            <w:tcW w:w="1061" w:type="pct"/>
            <w:vMerge w:val="restart"/>
          </w:tcPr>
          <w:p w14:paraId="12ECA55A" w14:textId="77777777" w:rsidR="005E188D" w:rsidRPr="00816EBC" w:rsidRDefault="005E188D" w:rsidP="008E6DB2">
            <w:pPr>
              <w:rPr>
                <w:rFonts w:cs="Arial"/>
              </w:rPr>
            </w:pPr>
          </w:p>
        </w:tc>
      </w:tr>
      <w:tr w:rsidR="005E188D" w:rsidRPr="00816EBC" w14:paraId="5E712ED6" w14:textId="77777777" w:rsidTr="008E6DB2">
        <w:trPr>
          <w:trHeight w:val="419"/>
        </w:trPr>
        <w:tc>
          <w:tcPr>
            <w:tcW w:w="829" w:type="pct"/>
            <w:vMerge/>
            <w:shd w:val="clear" w:color="auto" w:fill="FDE9D9" w:themeFill="accent6" w:themeFillTint="33"/>
            <w:vAlign w:val="center"/>
          </w:tcPr>
          <w:p w14:paraId="03E80011" w14:textId="77777777" w:rsidR="005E188D" w:rsidRPr="00816EBC" w:rsidRDefault="005E188D" w:rsidP="008E6DB2">
            <w:pPr>
              <w:jc w:val="center"/>
              <w:rPr>
                <w:rFonts w:cs="Arial"/>
              </w:rPr>
            </w:pPr>
          </w:p>
        </w:tc>
        <w:tc>
          <w:tcPr>
            <w:tcW w:w="2709" w:type="pct"/>
            <w:vAlign w:val="center"/>
          </w:tcPr>
          <w:p w14:paraId="76572CD7" w14:textId="77777777" w:rsidR="005E188D" w:rsidRPr="00816EBC" w:rsidRDefault="005E188D" w:rsidP="008E6DB2">
            <w:pPr>
              <w:rPr>
                <w:rFonts w:cs="Arial"/>
              </w:rPr>
            </w:pPr>
            <w:r w:rsidRPr="00816EBC">
              <w:rPr>
                <w:rFonts w:cs="Arial"/>
              </w:rPr>
              <w:t>No evidence of weight loss/weight gain</w:t>
            </w:r>
          </w:p>
        </w:tc>
        <w:tc>
          <w:tcPr>
            <w:tcW w:w="401" w:type="pct"/>
            <w:vAlign w:val="center"/>
          </w:tcPr>
          <w:p w14:paraId="09603BCE" w14:textId="77777777" w:rsidR="005E188D" w:rsidRPr="00816EBC" w:rsidRDefault="005E188D" w:rsidP="008E6DB2">
            <w:pPr>
              <w:rPr>
                <w:rFonts w:cs="Arial"/>
              </w:rPr>
            </w:pPr>
          </w:p>
        </w:tc>
        <w:tc>
          <w:tcPr>
            <w:tcW w:w="1061" w:type="pct"/>
            <w:vMerge/>
          </w:tcPr>
          <w:p w14:paraId="4BE2FF83" w14:textId="77777777" w:rsidR="005E188D" w:rsidRPr="00816EBC" w:rsidRDefault="005E188D" w:rsidP="008E6DB2">
            <w:pPr>
              <w:rPr>
                <w:rFonts w:cs="Arial"/>
              </w:rPr>
            </w:pPr>
          </w:p>
        </w:tc>
      </w:tr>
      <w:tr w:rsidR="005E188D" w:rsidRPr="00816EBC" w14:paraId="6AAD2559" w14:textId="77777777" w:rsidTr="008E6DB2">
        <w:trPr>
          <w:trHeight w:val="412"/>
        </w:trPr>
        <w:tc>
          <w:tcPr>
            <w:tcW w:w="829" w:type="pct"/>
            <w:vMerge/>
            <w:shd w:val="clear" w:color="auto" w:fill="FDE9D9" w:themeFill="accent6" w:themeFillTint="33"/>
            <w:vAlign w:val="center"/>
          </w:tcPr>
          <w:p w14:paraId="371EB750" w14:textId="77777777" w:rsidR="005E188D" w:rsidRPr="00816EBC" w:rsidRDefault="005E188D" w:rsidP="008E6DB2">
            <w:pPr>
              <w:jc w:val="center"/>
              <w:rPr>
                <w:rFonts w:cs="Arial"/>
              </w:rPr>
            </w:pPr>
          </w:p>
        </w:tc>
        <w:tc>
          <w:tcPr>
            <w:tcW w:w="2709" w:type="pct"/>
            <w:vAlign w:val="center"/>
          </w:tcPr>
          <w:p w14:paraId="306B3D4C" w14:textId="77777777" w:rsidR="005E188D" w:rsidRPr="00816EBC" w:rsidRDefault="005E188D" w:rsidP="008E6DB2">
            <w:pPr>
              <w:rPr>
                <w:rFonts w:cs="Arial"/>
              </w:rPr>
            </w:pPr>
            <w:r w:rsidRPr="00816EBC">
              <w:rPr>
                <w:rFonts w:cs="Arial"/>
              </w:rPr>
              <w:t xml:space="preserve">Kitchen space is uncluttered, and the environment is kept clean </w:t>
            </w:r>
          </w:p>
        </w:tc>
        <w:tc>
          <w:tcPr>
            <w:tcW w:w="401" w:type="pct"/>
            <w:vAlign w:val="center"/>
          </w:tcPr>
          <w:p w14:paraId="1D1B6028" w14:textId="77777777" w:rsidR="005E188D" w:rsidRPr="00816EBC" w:rsidRDefault="005E188D" w:rsidP="008E6DB2">
            <w:pPr>
              <w:rPr>
                <w:rFonts w:cs="Arial"/>
              </w:rPr>
            </w:pPr>
          </w:p>
        </w:tc>
        <w:tc>
          <w:tcPr>
            <w:tcW w:w="1061" w:type="pct"/>
            <w:vMerge/>
          </w:tcPr>
          <w:p w14:paraId="3E44A650" w14:textId="77777777" w:rsidR="005E188D" w:rsidRPr="00816EBC" w:rsidRDefault="005E188D" w:rsidP="008E6DB2">
            <w:pPr>
              <w:rPr>
                <w:rFonts w:cs="Arial"/>
              </w:rPr>
            </w:pPr>
          </w:p>
        </w:tc>
      </w:tr>
      <w:tr w:rsidR="005E188D" w:rsidRPr="00816EBC" w14:paraId="3528544D" w14:textId="77777777" w:rsidTr="008E6DB2">
        <w:trPr>
          <w:trHeight w:val="700"/>
        </w:trPr>
        <w:tc>
          <w:tcPr>
            <w:tcW w:w="829" w:type="pct"/>
            <w:vMerge/>
            <w:tcBorders>
              <w:bottom w:val="single" w:sz="4" w:space="0" w:color="auto"/>
            </w:tcBorders>
            <w:shd w:val="clear" w:color="auto" w:fill="FDE9D9" w:themeFill="accent6" w:themeFillTint="33"/>
            <w:vAlign w:val="center"/>
          </w:tcPr>
          <w:p w14:paraId="0F7EC2D1" w14:textId="77777777" w:rsidR="005E188D" w:rsidRPr="00816EBC" w:rsidRDefault="005E188D" w:rsidP="008E6DB2">
            <w:pPr>
              <w:tabs>
                <w:tab w:val="left" w:pos="2517"/>
              </w:tabs>
              <w:jc w:val="center"/>
              <w:rPr>
                <w:rFonts w:cs="Arial"/>
              </w:rPr>
            </w:pPr>
          </w:p>
        </w:tc>
        <w:tc>
          <w:tcPr>
            <w:tcW w:w="2709" w:type="pct"/>
            <w:tcBorders>
              <w:bottom w:val="single" w:sz="4" w:space="0" w:color="auto"/>
            </w:tcBorders>
            <w:vAlign w:val="center"/>
          </w:tcPr>
          <w:p w14:paraId="0D048C98" w14:textId="77777777" w:rsidR="005E188D" w:rsidRPr="00816EBC" w:rsidRDefault="005E188D" w:rsidP="008E6DB2">
            <w:pPr>
              <w:tabs>
                <w:tab w:val="left" w:pos="2517"/>
              </w:tabs>
              <w:rPr>
                <w:rFonts w:cs="Arial"/>
              </w:rPr>
            </w:pPr>
            <w:r w:rsidRPr="00816EBC">
              <w:rPr>
                <w:rFonts w:cs="Arial"/>
              </w:rPr>
              <w:t xml:space="preserve">Kitchen appliances suitable to persons needs are being used as and when required </w:t>
            </w:r>
          </w:p>
        </w:tc>
        <w:tc>
          <w:tcPr>
            <w:tcW w:w="401" w:type="pct"/>
            <w:tcBorders>
              <w:bottom w:val="single" w:sz="4" w:space="0" w:color="auto"/>
            </w:tcBorders>
            <w:vAlign w:val="center"/>
          </w:tcPr>
          <w:p w14:paraId="02924D55" w14:textId="77777777" w:rsidR="005E188D" w:rsidRPr="00816EBC" w:rsidRDefault="005E188D" w:rsidP="008E6DB2">
            <w:pPr>
              <w:rPr>
                <w:rFonts w:cs="Arial"/>
              </w:rPr>
            </w:pPr>
          </w:p>
        </w:tc>
        <w:tc>
          <w:tcPr>
            <w:tcW w:w="1061" w:type="pct"/>
            <w:vMerge/>
          </w:tcPr>
          <w:p w14:paraId="41AD6C80" w14:textId="77777777" w:rsidR="005E188D" w:rsidRPr="00816EBC" w:rsidRDefault="005E188D" w:rsidP="008E6DB2">
            <w:pPr>
              <w:rPr>
                <w:rFonts w:cs="Arial"/>
              </w:rPr>
            </w:pPr>
          </w:p>
        </w:tc>
      </w:tr>
      <w:tr w:rsidR="005E188D" w:rsidRPr="00816EBC" w14:paraId="246181EC" w14:textId="77777777" w:rsidTr="008E6DB2">
        <w:trPr>
          <w:trHeight w:hRule="exact" w:val="783"/>
        </w:trPr>
        <w:tc>
          <w:tcPr>
            <w:tcW w:w="8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36EABB" w14:textId="77777777" w:rsidR="005E188D" w:rsidRPr="00816EBC" w:rsidRDefault="005E188D" w:rsidP="008E6DB2">
            <w:pPr>
              <w:tabs>
                <w:tab w:val="left" w:pos="2517"/>
              </w:tabs>
              <w:jc w:val="center"/>
              <w:rPr>
                <w:rFonts w:cs="Arial"/>
              </w:rPr>
            </w:pPr>
            <w:r w:rsidRPr="00816EBC">
              <w:rPr>
                <w:rFonts w:cs="Arial"/>
                <w:b/>
              </w:rPr>
              <w:t>Any other risks identified</w:t>
            </w:r>
          </w:p>
        </w:tc>
        <w:tc>
          <w:tcPr>
            <w:tcW w:w="2709" w:type="pct"/>
            <w:tcBorders>
              <w:top w:val="single" w:sz="4" w:space="0" w:color="auto"/>
              <w:left w:val="single" w:sz="4" w:space="0" w:color="auto"/>
              <w:bottom w:val="single" w:sz="4" w:space="0" w:color="auto"/>
              <w:right w:val="single" w:sz="4" w:space="0" w:color="auto"/>
            </w:tcBorders>
            <w:vAlign w:val="center"/>
          </w:tcPr>
          <w:p w14:paraId="39FF40EC" w14:textId="77777777" w:rsidR="005E188D" w:rsidRPr="00816EBC" w:rsidRDefault="005E188D" w:rsidP="008E6DB2">
            <w:pPr>
              <w:tabs>
                <w:tab w:val="left" w:pos="2517"/>
              </w:tabs>
              <w:rPr>
                <w:rFonts w:cs="Arial"/>
              </w:rPr>
            </w:pPr>
          </w:p>
        </w:tc>
        <w:tc>
          <w:tcPr>
            <w:tcW w:w="401" w:type="pct"/>
            <w:tcBorders>
              <w:top w:val="single" w:sz="4" w:space="0" w:color="auto"/>
              <w:left w:val="single" w:sz="4" w:space="0" w:color="auto"/>
              <w:bottom w:val="single" w:sz="4" w:space="0" w:color="auto"/>
            </w:tcBorders>
            <w:vAlign w:val="center"/>
          </w:tcPr>
          <w:p w14:paraId="106A7A93" w14:textId="77777777" w:rsidR="005E188D" w:rsidRPr="00816EBC" w:rsidRDefault="005E188D" w:rsidP="008E6DB2">
            <w:pPr>
              <w:rPr>
                <w:rFonts w:cs="Arial"/>
              </w:rPr>
            </w:pPr>
          </w:p>
        </w:tc>
        <w:tc>
          <w:tcPr>
            <w:tcW w:w="1061" w:type="pct"/>
            <w:vMerge/>
            <w:tcBorders>
              <w:bottom w:val="single" w:sz="4" w:space="0" w:color="auto"/>
            </w:tcBorders>
          </w:tcPr>
          <w:p w14:paraId="5FED0EE6" w14:textId="77777777" w:rsidR="005E188D" w:rsidRPr="00816EBC" w:rsidRDefault="005E188D" w:rsidP="008E6DB2">
            <w:pPr>
              <w:rPr>
                <w:rFonts w:cs="Arial"/>
              </w:rPr>
            </w:pPr>
          </w:p>
        </w:tc>
      </w:tr>
      <w:tr w:rsidR="005E188D" w:rsidRPr="00816EBC" w14:paraId="5E5A22F7" w14:textId="77777777" w:rsidTr="008E6DB2">
        <w:trPr>
          <w:trHeight w:hRule="exact" w:val="688"/>
        </w:trPr>
        <w:tc>
          <w:tcPr>
            <w:tcW w:w="829" w:type="pct"/>
            <w:vMerge w:val="restart"/>
            <w:tcBorders>
              <w:top w:val="single" w:sz="4" w:space="0" w:color="auto"/>
              <w:left w:val="single" w:sz="4" w:space="0" w:color="auto"/>
              <w:right w:val="single" w:sz="4" w:space="0" w:color="auto"/>
            </w:tcBorders>
            <w:shd w:val="clear" w:color="auto" w:fill="FFFF00"/>
            <w:vAlign w:val="center"/>
          </w:tcPr>
          <w:p w14:paraId="4BC1F195" w14:textId="77777777" w:rsidR="005E188D" w:rsidRPr="00816EBC" w:rsidRDefault="005E188D" w:rsidP="008E6DB2">
            <w:pPr>
              <w:tabs>
                <w:tab w:val="left" w:pos="2517"/>
              </w:tabs>
              <w:jc w:val="center"/>
              <w:rPr>
                <w:rFonts w:cs="Arial"/>
                <w:b/>
              </w:rPr>
            </w:pPr>
            <w:r w:rsidRPr="00816EBC">
              <w:rPr>
                <w:rFonts w:cs="Arial"/>
                <w:b/>
              </w:rPr>
              <w:t>Low risk</w:t>
            </w:r>
          </w:p>
        </w:tc>
        <w:tc>
          <w:tcPr>
            <w:tcW w:w="2709" w:type="pct"/>
            <w:tcBorders>
              <w:top w:val="single" w:sz="4" w:space="0" w:color="auto"/>
              <w:left w:val="single" w:sz="4" w:space="0" w:color="auto"/>
              <w:bottom w:val="single" w:sz="4" w:space="0" w:color="auto"/>
              <w:right w:val="single" w:sz="4" w:space="0" w:color="auto"/>
            </w:tcBorders>
            <w:vAlign w:val="center"/>
          </w:tcPr>
          <w:p w14:paraId="6A5DB978" w14:textId="77777777" w:rsidR="005E188D" w:rsidRPr="00816EBC" w:rsidRDefault="005E188D" w:rsidP="008E6DB2">
            <w:pPr>
              <w:tabs>
                <w:tab w:val="left" w:pos="2517"/>
              </w:tabs>
              <w:rPr>
                <w:rFonts w:cs="Arial"/>
              </w:rPr>
            </w:pPr>
            <w:r w:rsidRPr="00816EBC">
              <w:rPr>
                <w:rFonts w:cs="Arial"/>
              </w:rPr>
              <w:t>The individual has some awareness of nutritional needs - no identified impact on their health and wellbeing</w:t>
            </w:r>
            <w:r>
              <w:rPr>
                <w:rFonts w:cs="Arial"/>
              </w:rPr>
              <w:t xml:space="preserve"> </w:t>
            </w:r>
            <w:proofErr w:type="gramStart"/>
            <w:r w:rsidRPr="00816EBC">
              <w:rPr>
                <w:rFonts w:cs="Arial"/>
              </w:rPr>
              <w:t>at this time</w:t>
            </w:r>
            <w:proofErr w:type="gramEnd"/>
          </w:p>
        </w:tc>
        <w:tc>
          <w:tcPr>
            <w:tcW w:w="401" w:type="pct"/>
            <w:tcBorders>
              <w:top w:val="single" w:sz="4" w:space="0" w:color="auto"/>
              <w:left w:val="single" w:sz="4" w:space="0" w:color="auto"/>
              <w:bottom w:val="single" w:sz="4" w:space="0" w:color="auto"/>
              <w:right w:val="single" w:sz="4" w:space="0" w:color="auto"/>
            </w:tcBorders>
            <w:vAlign w:val="center"/>
          </w:tcPr>
          <w:p w14:paraId="28A1105B" w14:textId="77777777" w:rsidR="005E188D" w:rsidRPr="00816EBC" w:rsidRDefault="005E188D" w:rsidP="008E6DB2">
            <w:pPr>
              <w:rPr>
                <w:rFonts w:cs="Arial"/>
              </w:rPr>
            </w:pPr>
          </w:p>
        </w:tc>
        <w:tc>
          <w:tcPr>
            <w:tcW w:w="1061" w:type="pct"/>
            <w:vMerge w:val="restart"/>
            <w:tcBorders>
              <w:top w:val="single" w:sz="4" w:space="0" w:color="auto"/>
              <w:left w:val="single" w:sz="4" w:space="0" w:color="auto"/>
              <w:right w:val="single" w:sz="4" w:space="0" w:color="auto"/>
            </w:tcBorders>
          </w:tcPr>
          <w:p w14:paraId="7E42A8FE" w14:textId="77777777" w:rsidR="005E188D" w:rsidRPr="00816EBC" w:rsidRDefault="005E188D" w:rsidP="00F22397">
            <w:pPr>
              <w:rPr>
                <w:rFonts w:cs="Arial"/>
              </w:rPr>
            </w:pPr>
          </w:p>
        </w:tc>
      </w:tr>
      <w:tr w:rsidR="005E188D" w:rsidRPr="00816EBC" w14:paraId="1C37A439" w14:textId="77777777" w:rsidTr="008E6DB2">
        <w:tc>
          <w:tcPr>
            <w:tcW w:w="829" w:type="pct"/>
            <w:vMerge/>
            <w:tcBorders>
              <w:left w:val="single" w:sz="4" w:space="0" w:color="auto"/>
              <w:right w:val="single" w:sz="4" w:space="0" w:color="auto"/>
            </w:tcBorders>
            <w:shd w:val="clear" w:color="auto" w:fill="FFFF00"/>
            <w:vAlign w:val="center"/>
          </w:tcPr>
          <w:p w14:paraId="42FC3FF6" w14:textId="77777777" w:rsidR="005E188D" w:rsidRPr="00816EBC" w:rsidRDefault="005E188D" w:rsidP="008E6DB2">
            <w:pPr>
              <w:tabs>
                <w:tab w:val="left" w:pos="2517"/>
              </w:tabs>
              <w:jc w:val="center"/>
              <w:rPr>
                <w:rFonts w:cs="Arial"/>
                <w:b/>
              </w:rPr>
            </w:pPr>
          </w:p>
        </w:tc>
        <w:tc>
          <w:tcPr>
            <w:tcW w:w="2709" w:type="pct"/>
            <w:tcBorders>
              <w:top w:val="single" w:sz="4" w:space="0" w:color="auto"/>
              <w:left w:val="single" w:sz="4" w:space="0" w:color="auto"/>
              <w:bottom w:val="single" w:sz="4" w:space="0" w:color="auto"/>
              <w:right w:val="single" w:sz="4" w:space="0" w:color="auto"/>
            </w:tcBorders>
            <w:vAlign w:val="center"/>
          </w:tcPr>
          <w:p w14:paraId="622E9F3A" w14:textId="77777777" w:rsidR="005E188D" w:rsidRPr="00816EBC" w:rsidRDefault="005E188D" w:rsidP="008E6DB2">
            <w:pPr>
              <w:tabs>
                <w:tab w:val="left" w:pos="2517"/>
              </w:tabs>
              <w:rPr>
                <w:rFonts w:cs="Arial"/>
              </w:rPr>
            </w:pPr>
            <w:r w:rsidRPr="00816EBC">
              <w:rPr>
                <w:rFonts w:cs="Arial"/>
              </w:rPr>
              <w:t xml:space="preserve">Some evidence of weight loss/weight gain (consider health related issues).  No identified impact on their health and wellbeing </w:t>
            </w:r>
            <w:proofErr w:type="gramStart"/>
            <w:r w:rsidRPr="00816EBC">
              <w:rPr>
                <w:rFonts w:cs="Arial"/>
              </w:rPr>
              <w:t>at this time</w:t>
            </w:r>
            <w:proofErr w:type="gramEnd"/>
          </w:p>
        </w:tc>
        <w:tc>
          <w:tcPr>
            <w:tcW w:w="401" w:type="pct"/>
            <w:tcBorders>
              <w:top w:val="single" w:sz="4" w:space="0" w:color="auto"/>
              <w:left w:val="single" w:sz="4" w:space="0" w:color="auto"/>
              <w:bottom w:val="single" w:sz="4" w:space="0" w:color="auto"/>
              <w:right w:val="single" w:sz="4" w:space="0" w:color="auto"/>
            </w:tcBorders>
            <w:vAlign w:val="center"/>
          </w:tcPr>
          <w:p w14:paraId="319F4C43" w14:textId="77777777" w:rsidR="005E188D" w:rsidRPr="00816EBC" w:rsidRDefault="005E188D" w:rsidP="008E6DB2">
            <w:pPr>
              <w:rPr>
                <w:rFonts w:cs="Arial"/>
              </w:rPr>
            </w:pPr>
          </w:p>
        </w:tc>
        <w:tc>
          <w:tcPr>
            <w:tcW w:w="1061" w:type="pct"/>
            <w:vMerge/>
            <w:tcBorders>
              <w:left w:val="single" w:sz="4" w:space="0" w:color="auto"/>
              <w:right w:val="single" w:sz="4" w:space="0" w:color="auto"/>
            </w:tcBorders>
          </w:tcPr>
          <w:p w14:paraId="473D7829" w14:textId="77777777" w:rsidR="005E188D" w:rsidRPr="00816EBC" w:rsidRDefault="005E188D" w:rsidP="008E6DB2">
            <w:pPr>
              <w:rPr>
                <w:rFonts w:cs="Arial"/>
              </w:rPr>
            </w:pPr>
          </w:p>
        </w:tc>
      </w:tr>
      <w:tr w:rsidR="005E188D" w:rsidRPr="00816EBC" w14:paraId="67339C35" w14:textId="77777777" w:rsidTr="008E6DB2">
        <w:trPr>
          <w:trHeight w:hRule="exact" w:val="880"/>
        </w:trPr>
        <w:tc>
          <w:tcPr>
            <w:tcW w:w="829" w:type="pct"/>
            <w:vMerge/>
            <w:tcBorders>
              <w:left w:val="single" w:sz="4" w:space="0" w:color="auto"/>
              <w:right w:val="single" w:sz="4" w:space="0" w:color="auto"/>
            </w:tcBorders>
            <w:shd w:val="clear" w:color="auto" w:fill="FFFF00"/>
            <w:vAlign w:val="center"/>
          </w:tcPr>
          <w:p w14:paraId="1DA3E4B1" w14:textId="77777777" w:rsidR="005E188D" w:rsidRPr="00816EBC" w:rsidRDefault="005E188D" w:rsidP="008E6DB2">
            <w:pPr>
              <w:tabs>
                <w:tab w:val="left" w:pos="2517"/>
              </w:tabs>
              <w:jc w:val="center"/>
              <w:rPr>
                <w:rFonts w:cs="Arial"/>
                <w:b/>
              </w:rPr>
            </w:pPr>
          </w:p>
        </w:tc>
        <w:tc>
          <w:tcPr>
            <w:tcW w:w="2709" w:type="pct"/>
            <w:tcBorders>
              <w:top w:val="single" w:sz="4" w:space="0" w:color="auto"/>
              <w:left w:val="single" w:sz="4" w:space="0" w:color="auto"/>
              <w:bottom w:val="single" w:sz="4" w:space="0" w:color="auto"/>
              <w:right w:val="single" w:sz="4" w:space="0" w:color="auto"/>
            </w:tcBorders>
            <w:vAlign w:val="center"/>
          </w:tcPr>
          <w:p w14:paraId="338926CE" w14:textId="77777777" w:rsidR="005E188D" w:rsidRPr="00816EBC" w:rsidRDefault="005E188D" w:rsidP="008E6DB2">
            <w:pPr>
              <w:tabs>
                <w:tab w:val="left" w:pos="2517"/>
              </w:tabs>
              <w:rPr>
                <w:rFonts w:cs="Arial"/>
              </w:rPr>
            </w:pPr>
            <w:r w:rsidRPr="00816EBC">
              <w:rPr>
                <w:rFonts w:cs="Arial"/>
              </w:rPr>
              <w:t xml:space="preserve">Kitchen space is becoming cluttered and evidence that the person is not able to keep the environment clean.  No identified impact on their health and wellbeing </w:t>
            </w:r>
            <w:proofErr w:type="gramStart"/>
            <w:r w:rsidRPr="00816EBC">
              <w:rPr>
                <w:rFonts w:cs="Arial"/>
              </w:rPr>
              <w:t>at this time</w:t>
            </w:r>
            <w:proofErr w:type="gramEnd"/>
          </w:p>
        </w:tc>
        <w:tc>
          <w:tcPr>
            <w:tcW w:w="401" w:type="pct"/>
            <w:tcBorders>
              <w:top w:val="single" w:sz="4" w:space="0" w:color="auto"/>
              <w:left w:val="single" w:sz="4" w:space="0" w:color="auto"/>
              <w:bottom w:val="single" w:sz="4" w:space="0" w:color="auto"/>
              <w:right w:val="single" w:sz="4" w:space="0" w:color="auto"/>
            </w:tcBorders>
            <w:vAlign w:val="center"/>
          </w:tcPr>
          <w:p w14:paraId="2FA271C5" w14:textId="77777777" w:rsidR="005E188D" w:rsidRPr="00816EBC" w:rsidRDefault="005E188D" w:rsidP="008E6DB2">
            <w:pPr>
              <w:rPr>
                <w:rFonts w:cs="Arial"/>
              </w:rPr>
            </w:pPr>
          </w:p>
        </w:tc>
        <w:tc>
          <w:tcPr>
            <w:tcW w:w="1061" w:type="pct"/>
            <w:vMerge/>
            <w:tcBorders>
              <w:left w:val="single" w:sz="4" w:space="0" w:color="auto"/>
              <w:right w:val="single" w:sz="4" w:space="0" w:color="auto"/>
            </w:tcBorders>
          </w:tcPr>
          <w:p w14:paraId="05F3709B" w14:textId="77777777" w:rsidR="005E188D" w:rsidRPr="00816EBC" w:rsidRDefault="005E188D" w:rsidP="008E6DB2">
            <w:pPr>
              <w:rPr>
                <w:rFonts w:cs="Arial"/>
              </w:rPr>
            </w:pPr>
          </w:p>
        </w:tc>
      </w:tr>
      <w:tr w:rsidR="005E188D" w:rsidRPr="00816EBC" w14:paraId="273F270E" w14:textId="77777777" w:rsidTr="008E6DB2">
        <w:trPr>
          <w:trHeight w:val="830"/>
        </w:trPr>
        <w:tc>
          <w:tcPr>
            <w:tcW w:w="829" w:type="pct"/>
            <w:vMerge/>
            <w:tcBorders>
              <w:left w:val="single" w:sz="4" w:space="0" w:color="auto"/>
              <w:right w:val="single" w:sz="4" w:space="0" w:color="auto"/>
            </w:tcBorders>
            <w:shd w:val="clear" w:color="auto" w:fill="FFFF00"/>
            <w:vAlign w:val="center"/>
          </w:tcPr>
          <w:p w14:paraId="41FC9C68" w14:textId="77777777" w:rsidR="005E188D" w:rsidRPr="00816EBC" w:rsidRDefault="005E188D" w:rsidP="008E6DB2">
            <w:pPr>
              <w:tabs>
                <w:tab w:val="left" w:pos="2517"/>
              </w:tabs>
              <w:jc w:val="center"/>
              <w:rPr>
                <w:rFonts w:cs="Arial"/>
                <w:b/>
              </w:rPr>
            </w:pPr>
          </w:p>
        </w:tc>
        <w:tc>
          <w:tcPr>
            <w:tcW w:w="2709" w:type="pct"/>
            <w:tcBorders>
              <w:top w:val="single" w:sz="4" w:space="0" w:color="auto"/>
              <w:left w:val="single" w:sz="4" w:space="0" w:color="auto"/>
              <w:bottom w:val="single" w:sz="4" w:space="0" w:color="auto"/>
              <w:right w:val="single" w:sz="4" w:space="0" w:color="auto"/>
            </w:tcBorders>
            <w:vAlign w:val="center"/>
          </w:tcPr>
          <w:p w14:paraId="130924FD" w14:textId="77777777" w:rsidR="005E188D" w:rsidRPr="00816EBC" w:rsidRDefault="005E188D" w:rsidP="008E6DB2">
            <w:pPr>
              <w:tabs>
                <w:tab w:val="left" w:pos="2517"/>
              </w:tabs>
              <w:rPr>
                <w:rFonts w:cs="Arial"/>
              </w:rPr>
            </w:pPr>
            <w:r w:rsidRPr="00816EBC">
              <w:rPr>
                <w:rFonts w:cs="Arial"/>
              </w:rPr>
              <w:t xml:space="preserve">No usable appliances such as fridge freezer, cooker, microwave, kettle, toaster etc.  No identified impact on their health and wellbeing </w:t>
            </w:r>
            <w:proofErr w:type="gramStart"/>
            <w:r w:rsidRPr="00816EBC">
              <w:rPr>
                <w:rFonts w:cs="Arial"/>
              </w:rPr>
              <w:t>at this time</w:t>
            </w:r>
            <w:proofErr w:type="gramEnd"/>
          </w:p>
        </w:tc>
        <w:tc>
          <w:tcPr>
            <w:tcW w:w="401" w:type="pct"/>
            <w:tcBorders>
              <w:top w:val="single" w:sz="4" w:space="0" w:color="auto"/>
              <w:left w:val="single" w:sz="4" w:space="0" w:color="auto"/>
              <w:bottom w:val="single" w:sz="4" w:space="0" w:color="auto"/>
              <w:right w:val="single" w:sz="4" w:space="0" w:color="auto"/>
            </w:tcBorders>
            <w:vAlign w:val="center"/>
          </w:tcPr>
          <w:p w14:paraId="60DCC444" w14:textId="77777777" w:rsidR="005E188D" w:rsidRPr="00816EBC" w:rsidRDefault="005E188D" w:rsidP="008E6DB2">
            <w:pPr>
              <w:rPr>
                <w:rFonts w:cs="Arial"/>
              </w:rPr>
            </w:pPr>
          </w:p>
        </w:tc>
        <w:tc>
          <w:tcPr>
            <w:tcW w:w="1061" w:type="pct"/>
            <w:vMerge/>
            <w:tcBorders>
              <w:left w:val="single" w:sz="4" w:space="0" w:color="auto"/>
              <w:right w:val="single" w:sz="4" w:space="0" w:color="auto"/>
            </w:tcBorders>
          </w:tcPr>
          <w:p w14:paraId="1062540D" w14:textId="77777777" w:rsidR="005E188D" w:rsidRPr="00816EBC" w:rsidRDefault="005E188D" w:rsidP="008E6DB2">
            <w:pPr>
              <w:rPr>
                <w:rFonts w:cs="Arial"/>
              </w:rPr>
            </w:pPr>
          </w:p>
        </w:tc>
      </w:tr>
      <w:tr w:rsidR="005E188D" w:rsidRPr="00816EBC" w14:paraId="56B68026" w14:textId="77777777" w:rsidTr="008E6DB2">
        <w:trPr>
          <w:trHeight w:val="842"/>
        </w:trPr>
        <w:tc>
          <w:tcPr>
            <w:tcW w:w="829" w:type="pct"/>
            <w:vMerge/>
            <w:tcBorders>
              <w:left w:val="single" w:sz="4" w:space="0" w:color="auto"/>
              <w:bottom w:val="single" w:sz="4" w:space="0" w:color="auto"/>
              <w:right w:val="single" w:sz="4" w:space="0" w:color="auto"/>
            </w:tcBorders>
            <w:shd w:val="clear" w:color="auto" w:fill="FFFF00"/>
            <w:vAlign w:val="center"/>
          </w:tcPr>
          <w:p w14:paraId="3CC9FDA2" w14:textId="77777777" w:rsidR="005E188D" w:rsidRPr="00816EBC" w:rsidRDefault="005E188D" w:rsidP="008E6DB2">
            <w:pPr>
              <w:tabs>
                <w:tab w:val="left" w:pos="2517"/>
              </w:tabs>
              <w:jc w:val="center"/>
              <w:rPr>
                <w:rFonts w:cs="Arial"/>
                <w:b/>
              </w:rPr>
            </w:pPr>
          </w:p>
        </w:tc>
        <w:tc>
          <w:tcPr>
            <w:tcW w:w="2709" w:type="pct"/>
            <w:tcBorders>
              <w:top w:val="single" w:sz="4" w:space="0" w:color="auto"/>
              <w:left w:val="single" w:sz="4" w:space="0" w:color="auto"/>
              <w:bottom w:val="single" w:sz="4" w:space="0" w:color="auto"/>
              <w:right w:val="single" w:sz="4" w:space="0" w:color="auto"/>
            </w:tcBorders>
            <w:vAlign w:val="center"/>
          </w:tcPr>
          <w:p w14:paraId="2C13F683" w14:textId="77777777" w:rsidR="005E188D" w:rsidRPr="00816EBC" w:rsidRDefault="005E188D" w:rsidP="008E6DB2">
            <w:pPr>
              <w:tabs>
                <w:tab w:val="left" w:pos="2517"/>
              </w:tabs>
              <w:rPr>
                <w:rFonts w:cs="Arial"/>
              </w:rPr>
            </w:pPr>
            <w:r w:rsidRPr="00816EBC">
              <w:rPr>
                <w:rFonts w:cs="Arial"/>
              </w:rPr>
              <w:t>Food sometimes isn’t a priority compared to Alcohol or drugs which results in missing meals and or not having food available.</w:t>
            </w:r>
          </w:p>
        </w:tc>
        <w:tc>
          <w:tcPr>
            <w:tcW w:w="401" w:type="pct"/>
            <w:tcBorders>
              <w:top w:val="single" w:sz="4" w:space="0" w:color="auto"/>
              <w:left w:val="single" w:sz="4" w:space="0" w:color="auto"/>
              <w:bottom w:val="single" w:sz="4" w:space="0" w:color="auto"/>
              <w:right w:val="single" w:sz="4" w:space="0" w:color="auto"/>
            </w:tcBorders>
            <w:vAlign w:val="center"/>
          </w:tcPr>
          <w:p w14:paraId="14E4BE15" w14:textId="77777777" w:rsidR="005E188D" w:rsidRPr="00816EBC" w:rsidRDefault="005E188D" w:rsidP="008E6DB2">
            <w:pPr>
              <w:rPr>
                <w:rFonts w:cs="Arial"/>
              </w:rPr>
            </w:pPr>
          </w:p>
        </w:tc>
        <w:tc>
          <w:tcPr>
            <w:tcW w:w="1061" w:type="pct"/>
            <w:vMerge/>
            <w:tcBorders>
              <w:left w:val="single" w:sz="4" w:space="0" w:color="auto"/>
              <w:right w:val="single" w:sz="4" w:space="0" w:color="auto"/>
            </w:tcBorders>
          </w:tcPr>
          <w:p w14:paraId="265CF1D7" w14:textId="77777777" w:rsidR="005E188D" w:rsidRPr="00816EBC" w:rsidRDefault="005E188D" w:rsidP="008E6DB2">
            <w:pPr>
              <w:rPr>
                <w:rFonts w:cs="Arial"/>
              </w:rPr>
            </w:pPr>
          </w:p>
        </w:tc>
      </w:tr>
      <w:tr w:rsidR="005E188D" w:rsidRPr="00816EBC" w14:paraId="0003BB75" w14:textId="77777777" w:rsidTr="008E6DB2">
        <w:trPr>
          <w:trHeight w:hRule="exact" w:val="1280"/>
        </w:trPr>
        <w:tc>
          <w:tcPr>
            <w:tcW w:w="8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5F10BD" w14:textId="77777777" w:rsidR="005E188D" w:rsidRPr="00816EBC" w:rsidRDefault="005E188D" w:rsidP="008E6DB2">
            <w:pPr>
              <w:tabs>
                <w:tab w:val="left" w:pos="2517"/>
              </w:tabs>
              <w:jc w:val="center"/>
              <w:rPr>
                <w:rFonts w:cs="Arial"/>
                <w:b/>
              </w:rPr>
            </w:pPr>
            <w:r w:rsidRPr="00816EBC">
              <w:rPr>
                <w:rFonts w:cs="Arial"/>
                <w:b/>
              </w:rPr>
              <w:lastRenderedPageBreak/>
              <w:t>Any other risks identified</w:t>
            </w:r>
          </w:p>
        </w:tc>
        <w:tc>
          <w:tcPr>
            <w:tcW w:w="2709" w:type="pct"/>
            <w:tcBorders>
              <w:top w:val="single" w:sz="4" w:space="0" w:color="auto"/>
              <w:left w:val="single" w:sz="4" w:space="0" w:color="auto"/>
              <w:bottom w:val="single" w:sz="4" w:space="0" w:color="auto"/>
              <w:right w:val="single" w:sz="4" w:space="0" w:color="auto"/>
            </w:tcBorders>
          </w:tcPr>
          <w:p w14:paraId="041201D3" w14:textId="77777777" w:rsidR="005E188D" w:rsidRDefault="005E188D" w:rsidP="008E6DB2">
            <w:pPr>
              <w:tabs>
                <w:tab w:val="left" w:pos="2517"/>
              </w:tabs>
              <w:rPr>
                <w:rFonts w:cs="Arial"/>
              </w:rPr>
            </w:pPr>
          </w:p>
          <w:p w14:paraId="41DCA2FD" w14:textId="77777777" w:rsidR="005E188D" w:rsidRDefault="005E188D" w:rsidP="008E6DB2">
            <w:pPr>
              <w:tabs>
                <w:tab w:val="left" w:pos="2517"/>
              </w:tabs>
              <w:rPr>
                <w:rFonts w:cs="Arial"/>
              </w:rPr>
            </w:pPr>
          </w:p>
          <w:p w14:paraId="4865AB9C" w14:textId="77777777" w:rsidR="005E188D" w:rsidRDefault="005E188D" w:rsidP="008E6DB2">
            <w:pPr>
              <w:tabs>
                <w:tab w:val="left" w:pos="2517"/>
              </w:tabs>
              <w:rPr>
                <w:rFonts w:cs="Arial"/>
              </w:rPr>
            </w:pPr>
          </w:p>
          <w:p w14:paraId="7F75687E" w14:textId="77777777" w:rsidR="005E188D" w:rsidRPr="00816EBC" w:rsidRDefault="005E188D" w:rsidP="008E6DB2">
            <w:pPr>
              <w:tabs>
                <w:tab w:val="left" w:pos="2517"/>
              </w:tabs>
              <w:rPr>
                <w:rFonts w:cs="Arial"/>
              </w:rPr>
            </w:pPr>
          </w:p>
        </w:tc>
        <w:tc>
          <w:tcPr>
            <w:tcW w:w="401" w:type="pct"/>
            <w:tcBorders>
              <w:top w:val="single" w:sz="4" w:space="0" w:color="auto"/>
              <w:left w:val="single" w:sz="4" w:space="0" w:color="auto"/>
              <w:bottom w:val="single" w:sz="4" w:space="0" w:color="auto"/>
              <w:right w:val="single" w:sz="4" w:space="0" w:color="auto"/>
            </w:tcBorders>
            <w:vAlign w:val="center"/>
          </w:tcPr>
          <w:p w14:paraId="5636AE65" w14:textId="77777777" w:rsidR="005E188D" w:rsidRPr="00816EBC" w:rsidRDefault="005E188D" w:rsidP="008E6DB2">
            <w:pPr>
              <w:rPr>
                <w:rFonts w:cs="Arial"/>
              </w:rPr>
            </w:pPr>
          </w:p>
        </w:tc>
        <w:tc>
          <w:tcPr>
            <w:tcW w:w="1061" w:type="pct"/>
            <w:vMerge/>
            <w:tcBorders>
              <w:left w:val="single" w:sz="4" w:space="0" w:color="auto"/>
              <w:bottom w:val="single" w:sz="4" w:space="0" w:color="auto"/>
              <w:right w:val="single" w:sz="4" w:space="0" w:color="auto"/>
            </w:tcBorders>
          </w:tcPr>
          <w:p w14:paraId="0ACD4604" w14:textId="77777777" w:rsidR="005E188D" w:rsidRPr="00816EBC" w:rsidRDefault="005E188D" w:rsidP="008E6DB2">
            <w:pPr>
              <w:rPr>
                <w:rFonts w:cs="Arial"/>
              </w:rPr>
            </w:pPr>
          </w:p>
        </w:tc>
      </w:tr>
      <w:tr w:rsidR="005E188D" w:rsidRPr="00816EBC" w14:paraId="0E648095" w14:textId="77777777" w:rsidTr="008E6DB2">
        <w:trPr>
          <w:trHeight w:val="830"/>
        </w:trPr>
        <w:tc>
          <w:tcPr>
            <w:tcW w:w="829" w:type="pct"/>
            <w:vMerge w:val="restart"/>
            <w:tcBorders>
              <w:top w:val="single" w:sz="4" w:space="0" w:color="auto"/>
              <w:left w:val="single" w:sz="4" w:space="0" w:color="auto"/>
              <w:right w:val="single" w:sz="4" w:space="0" w:color="auto"/>
            </w:tcBorders>
            <w:shd w:val="clear" w:color="auto" w:fill="FFC000"/>
            <w:vAlign w:val="center"/>
          </w:tcPr>
          <w:p w14:paraId="2A3B2D3B" w14:textId="77777777" w:rsidR="005E188D" w:rsidRPr="00816EBC" w:rsidRDefault="005E188D" w:rsidP="008E6DB2">
            <w:pPr>
              <w:tabs>
                <w:tab w:val="left" w:pos="2517"/>
              </w:tabs>
              <w:jc w:val="center"/>
              <w:rPr>
                <w:rFonts w:cs="Arial"/>
                <w:b/>
              </w:rPr>
            </w:pPr>
            <w:r w:rsidRPr="00816EBC">
              <w:rPr>
                <w:rFonts w:cs="Arial"/>
                <w:b/>
              </w:rPr>
              <w:t>Moderate risk</w:t>
            </w:r>
          </w:p>
        </w:tc>
        <w:tc>
          <w:tcPr>
            <w:tcW w:w="2709" w:type="pct"/>
            <w:tcBorders>
              <w:top w:val="single" w:sz="4" w:space="0" w:color="auto"/>
              <w:left w:val="single" w:sz="4" w:space="0" w:color="auto"/>
              <w:bottom w:val="single" w:sz="4" w:space="0" w:color="auto"/>
              <w:right w:val="single" w:sz="4" w:space="0" w:color="auto"/>
            </w:tcBorders>
            <w:vAlign w:val="center"/>
          </w:tcPr>
          <w:p w14:paraId="3B42ECFA" w14:textId="77777777" w:rsidR="005E188D" w:rsidRPr="00816EBC" w:rsidRDefault="005E188D" w:rsidP="008E6DB2">
            <w:pPr>
              <w:tabs>
                <w:tab w:val="left" w:pos="2517"/>
              </w:tabs>
              <w:rPr>
                <w:rFonts w:cs="Arial"/>
              </w:rPr>
            </w:pPr>
            <w:r w:rsidRPr="00816EBC">
              <w:rPr>
                <w:rFonts w:cs="Arial"/>
              </w:rPr>
              <w:t>The individual has some awareness of nutritional needs, can access some food but this can be inconsistent which is having a negative impact on their health and wellbeing</w:t>
            </w:r>
          </w:p>
        </w:tc>
        <w:tc>
          <w:tcPr>
            <w:tcW w:w="401" w:type="pct"/>
            <w:tcBorders>
              <w:top w:val="single" w:sz="4" w:space="0" w:color="auto"/>
              <w:left w:val="single" w:sz="4" w:space="0" w:color="auto"/>
              <w:bottom w:val="single" w:sz="4" w:space="0" w:color="auto"/>
              <w:right w:val="single" w:sz="4" w:space="0" w:color="auto"/>
            </w:tcBorders>
            <w:vAlign w:val="center"/>
          </w:tcPr>
          <w:p w14:paraId="118A117F" w14:textId="77777777" w:rsidR="005E188D" w:rsidRPr="00816EBC" w:rsidRDefault="005E188D" w:rsidP="008E6DB2">
            <w:pPr>
              <w:rPr>
                <w:rFonts w:cs="Arial"/>
              </w:rPr>
            </w:pPr>
          </w:p>
        </w:tc>
        <w:tc>
          <w:tcPr>
            <w:tcW w:w="1061" w:type="pct"/>
            <w:vMerge w:val="restart"/>
            <w:tcBorders>
              <w:top w:val="single" w:sz="4" w:space="0" w:color="auto"/>
              <w:left w:val="single" w:sz="4" w:space="0" w:color="auto"/>
              <w:right w:val="single" w:sz="4" w:space="0" w:color="auto"/>
            </w:tcBorders>
          </w:tcPr>
          <w:p w14:paraId="78CDE8AF" w14:textId="77777777" w:rsidR="005E188D" w:rsidRPr="00816EBC" w:rsidRDefault="005E188D" w:rsidP="008E6DB2">
            <w:pPr>
              <w:rPr>
                <w:rFonts w:cs="Arial"/>
              </w:rPr>
            </w:pPr>
          </w:p>
        </w:tc>
      </w:tr>
      <w:tr w:rsidR="005E188D" w:rsidRPr="00816EBC" w14:paraId="3C34E71A" w14:textId="77777777" w:rsidTr="008E6DB2">
        <w:trPr>
          <w:trHeight w:hRule="exact" w:val="787"/>
        </w:trPr>
        <w:tc>
          <w:tcPr>
            <w:tcW w:w="829" w:type="pct"/>
            <w:vMerge/>
            <w:tcBorders>
              <w:left w:val="single" w:sz="4" w:space="0" w:color="auto"/>
              <w:right w:val="single" w:sz="4" w:space="0" w:color="auto"/>
            </w:tcBorders>
            <w:shd w:val="clear" w:color="auto" w:fill="FFC000"/>
            <w:vAlign w:val="center"/>
          </w:tcPr>
          <w:p w14:paraId="40A5831C" w14:textId="77777777" w:rsidR="005E188D" w:rsidRPr="00816EBC" w:rsidRDefault="005E188D" w:rsidP="008E6DB2">
            <w:pPr>
              <w:tabs>
                <w:tab w:val="left" w:pos="2517"/>
              </w:tabs>
              <w:jc w:val="center"/>
              <w:rPr>
                <w:rFonts w:cs="Arial"/>
                <w:b/>
              </w:rPr>
            </w:pPr>
          </w:p>
        </w:tc>
        <w:tc>
          <w:tcPr>
            <w:tcW w:w="2709" w:type="pct"/>
            <w:tcBorders>
              <w:top w:val="single" w:sz="4" w:space="0" w:color="auto"/>
              <w:left w:val="single" w:sz="4" w:space="0" w:color="auto"/>
              <w:bottom w:val="single" w:sz="4" w:space="0" w:color="auto"/>
              <w:right w:val="single" w:sz="4" w:space="0" w:color="auto"/>
            </w:tcBorders>
            <w:vAlign w:val="center"/>
          </w:tcPr>
          <w:p w14:paraId="28A39EBE" w14:textId="77777777" w:rsidR="005E188D" w:rsidRPr="00816EBC" w:rsidRDefault="005E188D" w:rsidP="008E6DB2">
            <w:pPr>
              <w:tabs>
                <w:tab w:val="left" w:pos="2517"/>
              </w:tabs>
              <w:rPr>
                <w:rFonts w:cs="Arial"/>
              </w:rPr>
            </w:pPr>
            <w:r w:rsidRPr="00816EBC">
              <w:rPr>
                <w:rFonts w:cs="Arial"/>
              </w:rPr>
              <w:t>Some evidence of weight loss/weight gain (consider health related issues) which is having a negative impact on their health and wellbeing</w:t>
            </w:r>
          </w:p>
        </w:tc>
        <w:tc>
          <w:tcPr>
            <w:tcW w:w="401" w:type="pct"/>
            <w:tcBorders>
              <w:top w:val="single" w:sz="4" w:space="0" w:color="auto"/>
              <w:left w:val="single" w:sz="4" w:space="0" w:color="auto"/>
              <w:bottom w:val="single" w:sz="4" w:space="0" w:color="auto"/>
              <w:right w:val="single" w:sz="4" w:space="0" w:color="auto"/>
            </w:tcBorders>
            <w:vAlign w:val="center"/>
          </w:tcPr>
          <w:p w14:paraId="280DA323" w14:textId="77777777" w:rsidR="005E188D" w:rsidRPr="00816EBC" w:rsidRDefault="005E188D" w:rsidP="008E6DB2">
            <w:pPr>
              <w:rPr>
                <w:rFonts w:cs="Arial"/>
              </w:rPr>
            </w:pPr>
          </w:p>
        </w:tc>
        <w:tc>
          <w:tcPr>
            <w:tcW w:w="1061" w:type="pct"/>
            <w:vMerge/>
            <w:tcBorders>
              <w:left w:val="single" w:sz="4" w:space="0" w:color="auto"/>
              <w:right w:val="single" w:sz="4" w:space="0" w:color="auto"/>
            </w:tcBorders>
          </w:tcPr>
          <w:p w14:paraId="2E382D77" w14:textId="77777777" w:rsidR="005E188D" w:rsidRPr="00816EBC" w:rsidRDefault="005E188D" w:rsidP="008E6DB2">
            <w:pPr>
              <w:rPr>
                <w:rFonts w:cs="Arial"/>
              </w:rPr>
            </w:pPr>
          </w:p>
        </w:tc>
      </w:tr>
      <w:tr w:rsidR="005E188D" w:rsidRPr="00816EBC" w14:paraId="2ADAA6D6" w14:textId="77777777" w:rsidTr="008E6DB2">
        <w:trPr>
          <w:trHeight w:val="678"/>
        </w:trPr>
        <w:tc>
          <w:tcPr>
            <w:tcW w:w="829" w:type="pct"/>
            <w:vMerge/>
            <w:tcBorders>
              <w:left w:val="single" w:sz="4" w:space="0" w:color="auto"/>
              <w:right w:val="single" w:sz="4" w:space="0" w:color="auto"/>
            </w:tcBorders>
            <w:shd w:val="clear" w:color="auto" w:fill="FFC000"/>
            <w:vAlign w:val="center"/>
          </w:tcPr>
          <w:p w14:paraId="5492A51D" w14:textId="77777777" w:rsidR="005E188D" w:rsidRPr="00816EBC" w:rsidRDefault="005E188D" w:rsidP="008E6DB2">
            <w:pPr>
              <w:tabs>
                <w:tab w:val="left" w:pos="2517"/>
              </w:tabs>
              <w:jc w:val="center"/>
              <w:rPr>
                <w:rFonts w:cs="Arial"/>
                <w:b/>
              </w:rPr>
            </w:pPr>
          </w:p>
        </w:tc>
        <w:tc>
          <w:tcPr>
            <w:tcW w:w="2709" w:type="pct"/>
            <w:tcBorders>
              <w:top w:val="single" w:sz="4" w:space="0" w:color="auto"/>
              <w:left w:val="single" w:sz="4" w:space="0" w:color="auto"/>
              <w:bottom w:val="single" w:sz="4" w:space="0" w:color="auto"/>
              <w:right w:val="single" w:sz="4" w:space="0" w:color="auto"/>
            </w:tcBorders>
            <w:vAlign w:val="center"/>
          </w:tcPr>
          <w:p w14:paraId="18D52D1E" w14:textId="77777777" w:rsidR="005E188D" w:rsidRPr="00816EBC" w:rsidRDefault="005E188D" w:rsidP="008E6DB2">
            <w:pPr>
              <w:tabs>
                <w:tab w:val="left" w:pos="2517"/>
              </w:tabs>
              <w:rPr>
                <w:rFonts w:cs="Arial"/>
              </w:rPr>
            </w:pPr>
            <w:r w:rsidRPr="00816EBC">
              <w:rPr>
                <w:rFonts w:cs="Arial"/>
              </w:rPr>
              <w:t>Kitchen space is becoming cluttered and evidence that the person is not able to keep the environment clean which is having a negative impact on their health and wellbeing</w:t>
            </w:r>
          </w:p>
        </w:tc>
        <w:tc>
          <w:tcPr>
            <w:tcW w:w="401" w:type="pct"/>
            <w:tcBorders>
              <w:top w:val="single" w:sz="4" w:space="0" w:color="auto"/>
              <w:left w:val="single" w:sz="4" w:space="0" w:color="auto"/>
              <w:bottom w:val="single" w:sz="4" w:space="0" w:color="auto"/>
              <w:right w:val="single" w:sz="4" w:space="0" w:color="auto"/>
            </w:tcBorders>
            <w:vAlign w:val="center"/>
          </w:tcPr>
          <w:p w14:paraId="45309ABC" w14:textId="77777777" w:rsidR="005E188D" w:rsidRPr="00816EBC" w:rsidRDefault="005E188D" w:rsidP="008E6DB2">
            <w:pPr>
              <w:rPr>
                <w:rFonts w:cs="Arial"/>
              </w:rPr>
            </w:pPr>
          </w:p>
        </w:tc>
        <w:tc>
          <w:tcPr>
            <w:tcW w:w="1061" w:type="pct"/>
            <w:vMerge/>
            <w:tcBorders>
              <w:left w:val="single" w:sz="4" w:space="0" w:color="auto"/>
              <w:right w:val="single" w:sz="4" w:space="0" w:color="auto"/>
            </w:tcBorders>
          </w:tcPr>
          <w:p w14:paraId="74ACF908" w14:textId="77777777" w:rsidR="005E188D" w:rsidRPr="00816EBC" w:rsidRDefault="005E188D" w:rsidP="008E6DB2">
            <w:pPr>
              <w:rPr>
                <w:rFonts w:cs="Arial"/>
              </w:rPr>
            </w:pPr>
          </w:p>
        </w:tc>
      </w:tr>
      <w:tr w:rsidR="005E188D" w:rsidRPr="00816EBC" w14:paraId="3ABD6441" w14:textId="77777777" w:rsidTr="008E6DB2">
        <w:trPr>
          <w:trHeight w:val="763"/>
        </w:trPr>
        <w:tc>
          <w:tcPr>
            <w:tcW w:w="829" w:type="pct"/>
            <w:vMerge/>
            <w:tcBorders>
              <w:left w:val="single" w:sz="4" w:space="0" w:color="auto"/>
              <w:right w:val="single" w:sz="4" w:space="0" w:color="auto"/>
            </w:tcBorders>
            <w:shd w:val="clear" w:color="auto" w:fill="FFC000"/>
            <w:vAlign w:val="center"/>
          </w:tcPr>
          <w:p w14:paraId="213F2E32" w14:textId="77777777" w:rsidR="005E188D" w:rsidRPr="00816EBC" w:rsidRDefault="005E188D" w:rsidP="008E6DB2">
            <w:pPr>
              <w:tabs>
                <w:tab w:val="left" w:pos="2517"/>
              </w:tabs>
              <w:jc w:val="center"/>
              <w:rPr>
                <w:rFonts w:cs="Arial"/>
                <w:b/>
              </w:rPr>
            </w:pPr>
          </w:p>
        </w:tc>
        <w:tc>
          <w:tcPr>
            <w:tcW w:w="2709" w:type="pct"/>
            <w:tcBorders>
              <w:top w:val="single" w:sz="4" w:space="0" w:color="auto"/>
              <w:left w:val="single" w:sz="4" w:space="0" w:color="auto"/>
              <w:bottom w:val="single" w:sz="4" w:space="0" w:color="auto"/>
              <w:right w:val="single" w:sz="4" w:space="0" w:color="auto"/>
            </w:tcBorders>
            <w:vAlign w:val="center"/>
          </w:tcPr>
          <w:p w14:paraId="0FDBEE76" w14:textId="77777777" w:rsidR="005E188D" w:rsidRPr="00816EBC" w:rsidRDefault="005E188D" w:rsidP="008E6DB2">
            <w:pPr>
              <w:tabs>
                <w:tab w:val="left" w:pos="2517"/>
              </w:tabs>
              <w:rPr>
                <w:rFonts w:cs="Arial"/>
              </w:rPr>
            </w:pPr>
            <w:r w:rsidRPr="00816EBC">
              <w:rPr>
                <w:rFonts w:cs="Arial"/>
              </w:rPr>
              <w:t>No usable appliances such as fridge freezer, cooker, microwave, kettle, toaster etc. which is having a negative impact on their health and wellbeing</w:t>
            </w:r>
          </w:p>
        </w:tc>
        <w:tc>
          <w:tcPr>
            <w:tcW w:w="401" w:type="pct"/>
            <w:tcBorders>
              <w:top w:val="single" w:sz="4" w:space="0" w:color="auto"/>
              <w:left w:val="single" w:sz="4" w:space="0" w:color="auto"/>
              <w:bottom w:val="single" w:sz="4" w:space="0" w:color="auto"/>
              <w:right w:val="single" w:sz="4" w:space="0" w:color="auto"/>
            </w:tcBorders>
            <w:vAlign w:val="center"/>
          </w:tcPr>
          <w:p w14:paraId="0357E47C" w14:textId="77777777" w:rsidR="005E188D" w:rsidRPr="00816EBC" w:rsidRDefault="005E188D" w:rsidP="008E6DB2">
            <w:pPr>
              <w:rPr>
                <w:rFonts w:cs="Arial"/>
              </w:rPr>
            </w:pPr>
          </w:p>
        </w:tc>
        <w:tc>
          <w:tcPr>
            <w:tcW w:w="1061" w:type="pct"/>
            <w:vMerge/>
            <w:tcBorders>
              <w:left w:val="single" w:sz="4" w:space="0" w:color="auto"/>
              <w:right w:val="single" w:sz="4" w:space="0" w:color="auto"/>
            </w:tcBorders>
          </w:tcPr>
          <w:p w14:paraId="5DE524B0" w14:textId="77777777" w:rsidR="005E188D" w:rsidRPr="00816EBC" w:rsidRDefault="005E188D" w:rsidP="008E6DB2">
            <w:pPr>
              <w:rPr>
                <w:rFonts w:cs="Arial"/>
              </w:rPr>
            </w:pPr>
          </w:p>
        </w:tc>
      </w:tr>
      <w:tr w:rsidR="005E188D" w:rsidRPr="00816EBC" w14:paraId="7FD3822A" w14:textId="77777777" w:rsidTr="008E6DB2">
        <w:trPr>
          <w:trHeight w:val="479"/>
        </w:trPr>
        <w:tc>
          <w:tcPr>
            <w:tcW w:w="829" w:type="pct"/>
            <w:vMerge/>
            <w:tcBorders>
              <w:left w:val="single" w:sz="4" w:space="0" w:color="auto"/>
              <w:bottom w:val="single" w:sz="4" w:space="0" w:color="auto"/>
              <w:right w:val="single" w:sz="4" w:space="0" w:color="auto"/>
            </w:tcBorders>
            <w:shd w:val="clear" w:color="auto" w:fill="FFC000"/>
            <w:vAlign w:val="center"/>
          </w:tcPr>
          <w:p w14:paraId="0EBBF62C" w14:textId="77777777" w:rsidR="005E188D" w:rsidRPr="00816EBC" w:rsidRDefault="005E188D" w:rsidP="008E6DB2">
            <w:pPr>
              <w:tabs>
                <w:tab w:val="left" w:pos="2517"/>
              </w:tabs>
              <w:jc w:val="center"/>
              <w:rPr>
                <w:rFonts w:cs="Arial"/>
                <w:b/>
              </w:rPr>
            </w:pPr>
          </w:p>
        </w:tc>
        <w:tc>
          <w:tcPr>
            <w:tcW w:w="2709" w:type="pct"/>
            <w:tcBorders>
              <w:top w:val="single" w:sz="4" w:space="0" w:color="auto"/>
              <w:left w:val="single" w:sz="4" w:space="0" w:color="auto"/>
              <w:bottom w:val="single" w:sz="4" w:space="0" w:color="auto"/>
              <w:right w:val="single" w:sz="4" w:space="0" w:color="auto"/>
            </w:tcBorders>
            <w:vAlign w:val="center"/>
          </w:tcPr>
          <w:p w14:paraId="5BDFA051" w14:textId="77777777" w:rsidR="005E188D" w:rsidRPr="00816EBC" w:rsidRDefault="005E188D" w:rsidP="008E6DB2">
            <w:pPr>
              <w:tabs>
                <w:tab w:val="left" w:pos="2517"/>
              </w:tabs>
              <w:rPr>
                <w:rFonts w:cs="Arial"/>
              </w:rPr>
            </w:pPr>
            <w:r w:rsidRPr="00816EBC">
              <w:rPr>
                <w:rFonts w:cs="Arial"/>
              </w:rPr>
              <w:t>Food regularly isn’t a priority compared to Alcohol or drugs which results in missing meals and or not having food available.</w:t>
            </w:r>
          </w:p>
        </w:tc>
        <w:tc>
          <w:tcPr>
            <w:tcW w:w="401" w:type="pct"/>
            <w:tcBorders>
              <w:top w:val="single" w:sz="4" w:space="0" w:color="auto"/>
              <w:left w:val="single" w:sz="4" w:space="0" w:color="auto"/>
              <w:bottom w:val="single" w:sz="4" w:space="0" w:color="auto"/>
              <w:right w:val="single" w:sz="4" w:space="0" w:color="auto"/>
            </w:tcBorders>
            <w:vAlign w:val="center"/>
          </w:tcPr>
          <w:p w14:paraId="2D163551" w14:textId="77777777" w:rsidR="005E188D" w:rsidRPr="00816EBC" w:rsidRDefault="005E188D" w:rsidP="008E6DB2">
            <w:pPr>
              <w:rPr>
                <w:rFonts w:cs="Arial"/>
              </w:rPr>
            </w:pPr>
          </w:p>
        </w:tc>
        <w:tc>
          <w:tcPr>
            <w:tcW w:w="1061" w:type="pct"/>
            <w:vMerge/>
            <w:tcBorders>
              <w:left w:val="single" w:sz="4" w:space="0" w:color="auto"/>
              <w:right w:val="single" w:sz="4" w:space="0" w:color="auto"/>
            </w:tcBorders>
          </w:tcPr>
          <w:p w14:paraId="480841DC" w14:textId="77777777" w:rsidR="005E188D" w:rsidRPr="00816EBC" w:rsidRDefault="005E188D" w:rsidP="008E6DB2">
            <w:pPr>
              <w:rPr>
                <w:rFonts w:cs="Arial"/>
              </w:rPr>
            </w:pPr>
          </w:p>
        </w:tc>
      </w:tr>
      <w:tr w:rsidR="005E188D" w:rsidRPr="00816EBC" w14:paraId="76031E64" w14:textId="77777777" w:rsidTr="008E6DB2">
        <w:trPr>
          <w:trHeight w:val="567"/>
        </w:trPr>
        <w:tc>
          <w:tcPr>
            <w:tcW w:w="8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357F04" w14:textId="77777777" w:rsidR="005E188D" w:rsidRPr="00816EBC" w:rsidRDefault="005E188D" w:rsidP="008E6DB2">
            <w:pPr>
              <w:tabs>
                <w:tab w:val="left" w:pos="2517"/>
              </w:tabs>
              <w:jc w:val="center"/>
              <w:rPr>
                <w:rFonts w:cs="Arial"/>
                <w:b/>
              </w:rPr>
            </w:pPr>
            <w:r w:rsidRPr="00816EBC">
              <w:rPr>
                <w:rFonts w:cs="Arial"/>
                <w:b/>
              </w:rPr>
              <w:t>Any other risks identified</w:t>
            </w:r>
          </w:p>
        </w:tc>
        <w:tc>
          <w:tcPr>
            <w:tcW w:w="27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569CBC" w14:textId="77777777" w:rsidR="005E188D" w:rsidRPr="00816EBC" w:rsidRDefault="005E188D" w:rsidP="008E6DB2">
            <w:pPr>
              <w:tabs>
                <w:tab w:val="left" w:pos="2517"/>
              </w:tabs>
              <w:rPr>
                <w:rFonts w:cs="Arial"/>
              </w:rPr>
            </w:pP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7C1DF" w14:textId="77777777" w:rsidR="005E188D" w:rsidRPr="00816EBC" w:rsidRDefault="005E188D" w:rsidP="008E6DB2">
            <w:pPr>
              <w:rPr>
                <w:rFonts w:cs="Arial"/>
              </w:rPr>
            </w:pPr>
          </w:p>
        </w:tc>
        <w:tc>
          <w:tcPr>
            <w:tcW w:w="1061" w:type="pct"/>
            <w:vMerge/>
            <w:tcBorders>
              <w:left w:val="single" w:sz="4" w:space="0" w:color="auto"/>
              <w:bottom w:val="single" w:sz="4" w:space="0" w:color="auto"/>
              <w:right w:val="single" w:sz="4" w:space="0" w:color="auto"/>
            </w:tcBorders>
            <w:shd w:val="clear" w:color="auto" w:fill="FFFFFF" w:themeFill="background1"/>
          </w:tcPr>
          <w:p w14:paraId="32655F3B" w14:textId="77777777" w:rsidR="005E188D" w:rsidRPr="00816EBC" w:rsidRDefault="005E188D" w:rsidP="008E6DB2">
            <w:pPr>
              <w:rPr>
                <w:rFonts w:cs="Arial"/>
              </w:rPr>
            </w:pPr>
          </w:p>
        </w:tc>
      </w:tr>
      <w:tr w:rsidR="005E188D" w:rsidRPr="00816EBC" w14:paraId="26885B4C" w14:textId="77777777" w:rsidTr="008E6DB2">
        <w:trPr>
          <w:trHeight w:val="1028"/>
        </w:trPr>
        <w:tc>
          <w:tcPr>
            <w:tcW w:w="829" w:type="pct"/>
            <w:vMerge w:val="restart"/>
            <w:tcBorders>
              <w:top w:val="single" w:sz="4" w:space="0" w:color="auto"/>
              <w:left w:val="single" w:sz="4" w:space="0" w:color="auto"/>
              <w:right w:val="single" w:sz="4" w:space="0" w:color="auto"/>
            </w:tcBorders>
            <w:shd w:val="clear" w:color="auto" w:fill="FF0000"/>
            <w:vAlign w:val="center"/>
          </w:tcPr>
          <w:p w14:paraId="70B1D8DD" w14:textId="77777777" w:rsidR="005E188D" w:rsidRPr="00816EBC" w:rsidRDefault="005E188D" w:rsidP="008E6DB2">
            <w:pPr>
              <w:tabs>
                <w:tab w:val="left" w:pos="2517"/>
              </w:tabs>
              <w:jc w:val="center"/>
              <w:rPr>
                <w:rFonts w:cs="Arial"/>
                <w:b/>
              </w:rPr>
            </w:pPr>
            <w:r w:rsidRPr="00816EBC">
              <w:rPr>
                <w:rFonts w:cs="Arial"/>
                <w:b/>
              </w:rPr>
              <w:t>High risk</w:t>
            </w:r>
          </w:p>
        </w:tc>
        <w:tc>
          <w:tcPr>
            <w:tcW w:w="2709" w:type="pct"/>
            <w:tcBorders>
              <w:top w:val="single" w:sz="4" w:space="0" w:color="auto"/>
              <w:left w:val="single" w:sz="4" w:space="0" w:color="auto"/>
              <w:bottom w:val="single" w:sz="4" w:space="0" w:color="auto"/>
              <w:right w:val="single" w:sz="4" w:space="0" w:color="auto"/>
            </w:tcBorders>
            <w:vAlign w:val="center"/>
          </w:tcPr>
          <w:p w14:paraId="71D97DE9" w14:textId="77777777" w:rsidR="005E188D" w:rsidRPr="00816EBC" w:rsidRDefault="005E188D" w:rsidP="008E6DB2">
            <w:pPr>
              <w:rPr>
                <w:rFonts w:cs="Arial"/>
              </w:rPr>
            </w:pPr>
            <w:r w:rsidRPr="00816EBC">
              <w:rPr>
                <w:rFonts w:cs="Arial"/>
              </w:rPr>
              <w:t>Evidence that food and drink is not a priority which is leading to concerns such as dehydration/malnutrition/significant weight loss etc. which is compromising and impacting on their health and wellbeing and resulting in significant or life-threatening harm</w:t>
            </w:r>
          </w:p>
        </w:tc>
        <w:tc>
          <w:tcPr>
            <w:tcW w:w="401" w:type="pct"/>
            <w:tcBorders>
              <w:top w:val="single" w:sz="4" w:space="0" w:color="auto"/>
              <w:left w:val="single" w:sz="4" w:space="0" w:color="auto"/>
              <w:bottom w:val="single" w:sz="4" w:space="0" w:color="auto"/>
              <w:right w:val="single" w:sz="4" w:space="0" w:color="auto"/>
            </w:tcBorders>
            <w:vAlign w:val="center"/>
          </w:tcPr>
          <w:p w14:paraId="3FC03593" w14:textId="77777777" w:rsidR="005E188D" w:rsidRPr="00816EBC" w:rsidRDefault="005E188D" w:rsidP="008E6DB2">
            <w:pPr>
              <w:rPr>
                <w:rFonts w:cs="Arial"/>
              </w:rPr>
            </w:pPr>
          </w:p>
        </w:tc>
        <w:tc>
          <w:tcPr>
            <w:tcW w:w="1061" w:type="pct"/>
            <w:vMerge w:val="restart"/>
            <w:tcBorders>
              <w:top w:val="single" w:sz="4" w:space="0" w:color="auto"/>
              <w:left w:val="single" w:sz="4" w:space="0" w:color="auto"/>
              <w:right w:val="single" w:sz="4" w:space="0" w:color="auto"/>
            </w:tcBorders>
          </w:tcPr>
          <w:p w14:paraId="4BD431D3" w14:textId="77777777" w:rsidR="005E188D" w:rsidRPr="00816EBC" w:rsidRDefault="005E188D" w:rsidP="008E6DB2">
            <w:pPr>
              <w:rPr>
                <w:rFonts w:cs="Arial"/>
              </w:rPr>
            </w:pPr>
          </w:p>
        </w:tc>
      </w:tr>
      <w:tr w:rsidR="005E188D" w:rsidRPr="00816EBC" w14:paraId="226EE094" w14:textId="77777777" w:rsidTr="008E6DB2">
        <w:trPr>
          <w:trHeight w:val="703"/>
        </w:trPr>
        <w:tc>
          <w:tcPr>
            <w:tcW w:w="829" w:type="pct"/>
            <w:vMerge/>
            <w:tcBorders>
              <w:left w:val="single" w:sz="4" w:space="0" w:color="auto"/>
              <w:right w:val="single" w:sz="4" w:space="0" w:color="auto"/>
            </w:tcBorders>
            <w:shd w:val="clear" w:color="auto" w:fill="FF0000"/>
            <w:vAlign w:val="center"/>
          </w:tcPr>
          <w:p w14:paraId="58233ECF" w14:textId="77777777" w:rsidR="005E188D" w:rsidRPr="00816EBC" w:rsidRDefault="005E188D" w:rsidP="008E6DB2">
            <w:pPr>
              <w:tabs>
                <w:tab w:val="left" w:pos="2517"/>
              </w:tabs>
              <w:jc w:val="center"/>
              <w:rPr>
                <w:rFonts w:cs="Arial"/>
                <w:b/>
              </w:rPr>
            </w:pPr>
          </w:p>
        </w:tc>
        <w:tc>
          <w:tcPr>
            <w:tcW w:w="2709" w:type="pct"/>
            <w:tcBorders>
              <w:top w:val="single" w:sz="4" w:space="0" w:color="auto"/>
              <w:left w:val="single" w:sz="4" w:space="0" w:color="auto"/>
              <w:bottom w:val="single" w:sz="4" w:space="0" w:color="auto"/>
              <w:right w:val="single" w:sz="4" w:space="0" w:color="auto"/>
            </w:tcBorders>
            <w:vAlign w:val="center"/>
          </w:tcPr>
          <w:p w14:paraId="5B2D80FC" w14:textId="77777777" w:rsidR="005E188D" w:rsidRPr="00816EBC" w:rsidRDefault="005E188D" w:rsidP="008E6DB2">
            <w:pPr>
              <w:tabs>
                <w:tab w:val="left" w:pos="2517"/>
              </w:tabs>
              <w:rPr>
                <w:rFonts w:cs="Arial"/>
              </w:rPr>
            </w:pPr>
            <w:r w:rsidRPr="00816EBC">
              <w:rPr>
                <w:rFonts w:cs="Arial"/>
              </w:rPr>
              <w:t>No evidence of food in the property or evidence of mouldy and out of date food items which is compromising and impacting on their health and wellbeing and resulting in significant or life-threatening harm</w:t>
            </w:r>
          </w:p>
        </w:tc>
        <w:tc>
          <w:tcPr>
            <w:tcW w:w="401" w:type="pct"/>
            <w:tcBorders>
              <w:top w:val="single" w:sz="4" w:space="0" w:color="auto"/>
              <w:left w:val="single" w:sz="4" w:space="0" w:color="auto"/>
              <w:bottom w:val="single" w:sz="4" w:space="0" w:color="auto"/>
              <w:right w:val="single" w:sz="4" w:space="0" w:color="auto"/>
            </w:tcBorders>
            <w:vAlign w:val="center"/>
          </w:tcPr>
          <w:p w14:paraId="7BBA3210" w14:textId="77777777" w:rsidR="005E188D" w:rsidRPr="00816EBC" w:rsidRDefault="005E188D" w:rsidP="008E6DB2">
            <w:pPr>
              <w:rPr>
                <w:rFonts w:cs="Arial"/>
              </w:rPr>
            </w:pPr>
          </w:p>
        </w:tc>
        <w:tc>
          <w:tcPr>
            <w:tcW w:w="1061" w:type="pct"/>
            <w:vMerge/>
            <w:tcBorders>
              <w:left w:val="single" w:sz="4" w:space="0" w:color="auto"/>
              <w:right w:val="single" w:sz="4" w:space="0" w:color="auto"/>
            </w:tcBorders>
          </w:tcPr>
          <w:p w14:paraId="311F8CF2" w14:textId="77777777" w:rsidR="005E188D" w:rsidRPr="00816EBC" w:rsidRDefault="005E188D" w:rsidP="008E6DB2">
            <w:pPr>
              <w:rPr>
                <w:rFonts w:cs="Arial"/>
              </w:rPr>
            </w:pPr>
          </w:p>
        </w:tc>
      </w:tr>
      <w:tr w:rsidR="005E188D" w:rsidRPr="00816EBC" w14:paraId="7979181D" w14:textId="77777777" w:rsidTr="008E6DB2">
        <w:trPr>
          <w:trHeight w:val="785"/>
        </w:trPr>
        <w:tc>
          <w:tcPr>
            <w:tcW w:w="829" w:type="pct"/>
            <w:vMerge/>
            <w:tcBorders>
              <w:left w:val="single" w:sz="4" w:space="0" w:color="auto"/>
              <w:right w:val="single" w:sz="4" w:space="0" w:color="auto"/>
            </w:tcBorders>
            <w:shd w:val="clear" w:color="auto" w:fill="FF0000"/>
            <w:vAlign w:val="center"/>
          </w:tcPr>
          <w:p w14:paraId="12AA5E3E" w14:textId="77777777" w:rsidR="005E188D" w:rsidRPr="00816EBC" w:rsidRDefault="005E188D" w:rsidP="008E6DB2">
            <w:pPr>
              <w:tabs>
                <w:tab w:val="left" w:pos="2517"/>
              </w:tabs>
              <w:jc w:val="center"/>
              <w:rPr>
                <w:rFonts w:cs="Arial"/>
                <w:b/>
              </w:rPr>
            </w:pPr>
          </w:p>
        </w:tc>
        <w:tc>
          <w:tcPr>
            <w:tcW w:w="2709" w:type="pct"/>
            <w:tcBorders>
              <w:top w:val="single" w:sz="4" w:space="0" w:color="auto"/>
              <w:left w:val="single" w:sz="4" w:space="0" w:color="auto"/>
              <w:bottom w:val="single" w:sz="4" w:space="0" w:color="auto"/>
              <w:right w:val="single" w:sz="4" w:space="0" w:color="auto"/>
            </w:tcBorders>
            <w:vAlign w:val="center"/>
          </w:tcPr>
          <w:p w14:paraId="2CEE2726" w14:textId="77777777" w:rsidR="005E188D" w:rsidRPr="00816EBC" w:rsidRDefault="005E188D" w:rsidP="008E6DB2">
            <w:pPr>
              <w:tabs>
                <w:tab w:val="left" w:pos="2517"/>
              </w:tabs>
              <w:rPr>
                <w:rFonts w:cs="Arial"/>
              </w:rPr>
            </w:pPr>
            <w:r w:rsidRPr="00816EBC">
              <w:rPr>
                <w:rFonts w:cs="Arial"/>
              </w:rPr>
              <w:t>Kitchen area is not usable due to unsanitary conditions or clutter which is compromising and impacting on their health and wellbeing and resulting in significant or life-threatening harm</w:t>
            </w:r>
          </w:p>
        </w:tc>
        <w:tc>
          <w:tcPr>
            <w:tcW w:w="401" w:type="pct"/>
            <w:tcBorders>
              <w:top w:val="single" w:sz="4" w:space="0" w:color="auto"/>
              <w:left w:val="single" w:sz="4" w:space="0" w:color="auto"/>
              <w:bottom w:val="single" w:sz="4" w:space="0" w:color="auto"/>
              <w:right w:val="single" w:sz="4" w:space="0" w:color="auto"/>
            </w:tcBorders>
            <w:vAlign w:val="center"/>
          </w:tcPr>
          <w:p w14:paraId="4760A03D" w14:textId="77777777" w:rsidR="005E188D" w:rsidRPr="00816EBC" w:rsidRDefault="005E188D" w:rsidP="008E6DB2">
            <w:pPr>
              <w:rPr>
                <w:rFonts w:cs="Arial"/>
              </w:rPr>
            </w:pPr>
          </w:p>
        </w:tc>
        <w:tc>
          <w:tcPr>
            <w:tcW w:w="1061" w:type="pct"/>
            <w:vMerge/>
            <w:tcBorders>
              <w:left w:val="single" w:sz="4" w:space="0" w:color="auto"/>
              <w:right w:val="single" w:sz="4" w:space="0" w:color="auto"/>
            </w:tcBorders>
          </w:tcPr>
          <w:p w14:paraId="60F03048" w14:textId="77777777" w:rsidR="005E188D" w:rsidRPr="00816EBC" w:rsidRDefault="005E188D" w:rsidP="008E6DB2">
            <w:pPr>
              <w:rPr>
                <w:rFonts w:cs="Arial"/>
              </w:rPr>
            </w:pPr>
          </w:p>
        </w:tc>
      </w:tr>
      <w:tr w:rsidR="005E188D" w:rsidRPr="00816EBC" w14:paraId="24B96C36" w14:textId="77777777" w:rsidTr="008E6DB2">
        <w:trPr>
          <w:trHeight w:val="567"/>
        </w:trPr>
        <w:tc>
          <w:tcPr>
            <w:tcW w:w="829" w:type="pct"/>
            <w:vMerge/>
            <w:tcBorders>
              <w:left w:val="single" w:sz="4" w:space="0" w:color="auto"/>
              <w:bottom w:val="nil"/>
              <w:right w:val="single" w:sz="4" w:space="0" w:color="auto"/>
            </w:tcBorders>
            <w:shd w:val="clear" w:color="auto" w:fill="FF0000"/>
            <w:vAlign w:val="center"/>
          </w:tcPr>
          <w:p w14:paraId="359F0832" w14:textId="77777777" w:rsidR="005E188D" w:rsidRPr="00816EBC" w:rsidRDefault="005E188D" w:rsidP="008E6DB2">
            <w:pPr>
              <w:tabs>
                <w:tab w:val="left" w:pos="2517"/>
              </w:tabs>
              <w:jc w:val="center"/>
              <w:rPr>
                <w:rFonts w:cs="Arial"/>
                <w:b/>
              </w:rPr>
            </w:pPr>
          </w:p>
        </w:tc>
        <w:tc>
          <w:tcPr>
            <w:tcW w:w="2709" w:type="pct"/>
            <w:tcBorders>
              <w:top w:val="single" w:sz="4" w:space="0" w:color="auto"/>
              <w:left w:val="single" w:sz="4" w:space="0" w:color="auto"/>
              <w:bottom w:val="single" w:sz="4" w:space="0" w:color="auto"/>
              <w:right w:val="single" w:sz="4" w:space="0" w:color="auto"/>
            </w:tcBorders>
            <w:vAlign w:val="center"/>
          </w:tcPr>
          <w:p w14:paraId="310A4327" w14:textId="77777777" w:rsidR="005E188D" w:rsidRPr="00816EBC" w:rsidRDefault="005E188D" w:rsidP="008E6DB2">
            <w:pPr>
              <w:tabs>
                <w:tab w:val="left" w:pos="2517"/>
              </w:tabs>
              <w:rPr>
                <w:rFonts w:cs="Arial"/>
              </w:rPr>
            </w:pPr>
            <w:r w:rsidRPr="00816EBC">
              <w:rPr>
                <w:rFonts w:cs="Arial"/>
              </w:rPr>
              <w:t xml:space="preserve">The individual is not able to use appliances (or no useable appliances) such as fridge freezer, cooker, microwave, </w:t>
            </w:r>
            <w:proofErr w:type="gramStart"/>
            <w:r w:rsidRPr="00816EBC">
              <w:rPr>
                <w:rFonts w:cs="Arial"/>
              </w:rPr>
              <w:t>kettle</w:t>
            </w:r>
            <w:proofErr w:type="gramEnd"/>
            <w:r w:rsidRPr="00816EBC">
              <w:rPr>
                <w:rFonts w:cs="Arial"/>
              </w:rPr>
              <w:t xml:space="preserve"> and toaster independently and refuses support which is compromising and impacting on their health and wellbeing and resulting in significant or life-threatening harm</w:t>
            </w:r>
          </w:p>
        </w:tc>
        <w:tc>
          <w:tcPr>
            <w:tcW w:w="401" w:type="pct"/>
            <w:tcBorders>
              <w:top w:val="single" w:sz="4" w:space="0" w:color="auto"/>
              <w:left w:val="single" w:sz="4" w:space="0" w:color="auto"/>
              <w:bottom w:val="single" w:sz="4" w:space="0" w:color="auto"/>
              <w:right w:val="single" w:sz="4" w:space="0" w:color="auto"/>
            </w:tcBorders>
            <w:vAlign w:val="center"/>
          </w:tcPr>
          <w:p w14:paraId="71BEF29A" w14:textId="77777777" w:rsidR="005E188D" w:rsidRPr="00816EBC" w:rsidRDefault="005E188D" w:rsidP="008E6DB2">
            <w:pPr>
              <w:rPr>
                <w:rFonts w:cs="Arial"/>
              </w:rPr>
            </w:pPr>
          </w:p>
        </w:tc>
        <w:tc>
          <w:tcPr>
            <w:tcW w:w="1061" w:type="pct"/>
            <w:vMerge/>
            <w:tcBorders>
              <w:left w:val="single" w:sz="4" w:space="0" w:color="auto"/>
              <w:right w:val="single" w:sz="4" w:space="0" w:color="auto"/>
            </w:tcBorders>
          </w:tcPr>
          <w:p w14:paraId="456DEA11" w14:textId="77777777" w:rsidR="005E188D" w:rsidRPr="00816EBC" w:rsidRDefault="005E188D" w:rsidP="008E6DB2">
            <w:pPr>
              <w:rPr>
                <w:rFonts w:cs="Arial"/>
              </w:rPr>
            </w:pPr>
          </w:p>
        </w:tc>
      </w:tr>
      <w:tr w:rsidR="005E188D" w:rsidRPr="00816EBC" w14:paraId="00C13D5D" w14:textId="77777777" w:rsidTr="008E6DB2">
        <w:trPr>
          <w:trHeight w:val="567"/>
        </w:trPr>
        <w:tc>
          <w:tcPr>
            <w:tcW w:w="829" w:type="pct"/>
            <w:tcBorders>
              <w:top w:val="nil"/>
              <w:left w:val="single" w:sz="4" w:space="0" w:color="auto"/>
              <w:bottom w:val="single" w:sz="4" w:space="0" w:color="auto"/>
              <w:right w:val="single" w:sz="4" w:space="0" w:color="auto"/>
            </w:tcBorders>
            <w:shd w:val="clear" w:color="auto" w:fill="FF0000"/>
            <w:vAlign w:val="center"/>
          </w:tcPr>
          <w:p w14:paraId="78792BE1" w14:textId="77777777" w:rsidR="005E188D" w:rsidRPr="00816EBC" w:rsidRDefault="005E188D" w:rsidP="008E6DB2">
            <w:pPr>
              <w:tabs>
                <w:tab w:val="left" w:pos="2517"/>
              </w:tabs>
              <w:jc w:val="center"/>
              <w:rPr>
                <w:rFonts w:cs="Arial"/>
                <w:b/>
              </w:rPr>
            </w:pPr>
          </w:p>
        </w:tc>
        <w:tc>
          <w:tcPr>
            <w:tcW w:w="2709" w:type="pct"/>
            <w:tcBorders>
              <w:top w:val="single" w:sz="4" w:space="0" w:color="auto"/>
              <w:left w:val="single" w:sz="4" w:space="0" w:color="auto"/>
              <w:bottom w:val="single" w:sz="4" w:space="0" w:color="auto"/>
              <w:right w:val="single" w:sz="4" w:space="0" w:color="auto"/>
            </w:tcBorders>
            <w:vAlign w:val="center"/>
          </w:tcPr>
          <w:p w14:paraId="5B9555E4" w14:textId="77777777" w:rsidR="005E188D" w:rsidRPr="00816EBC" w:rsidRDefault="005E188D" w:rsidP="008E6DB2">
            <w:pPr>
              <w:tabs>
                <w:tab w:val="left" w:pos="2517"/>
              </w:tabs>
              <w:rPr>
                <w:rFonts w:cs="Arial"/>
              </w:rPr>
            </w:pPr>
            <w:r w:rsidRPr="00816EBC">
              <w:rPr>
                <w:rFonts w:cs="Arial"/>
              </w:rPr>
              <w:t>Food is rarely a priority compared to Alcohol or drugs which results in missing meals and or not having food available.</w:t>
            </w:r>
          </w:p>
        </w:tc>
        <w:tc>
          <w:tcPr>
            <w:tcW w:w="401" w:type="pct"/>
            <w:tcBorders>
              <w:top w:val="single" w:sz="4" w:space="0" w:color="auto"/>
              <w:left w:val="single" w:sz="4" w:space="0" w:color="auto"/>
              <w:bottom w:val="single" w:sz="4" w:space="0" w:color="auto"/>
              <w:right w:val="single" w:sz="4" w:space="0" w:color="auto"/>
            </w:tcBorders>
            <w:vAlign w:val="center"/>
          </w:tcPr>
          <w:p w14:paraId="0B0CEF1D" w14:textId="77777777" w:rsidR="005E188D" w:rsidRPr="00816EBC" w:rsidRDefault="005E188D" w:rsidP="008E6DB2">
            <w:pPr>
              <w:rPr>
                <w:rFonts w:cs="Arial"/>
              </w:rPr>
            </w:pPr>
          </w:p>
        </w:tc>
        <w:tc>
          <w:tcPr>
            <w:tcW w:w="1061" w:type="pct"/>
            <w:vMerge/>
            <w:tcBorders>
              <w:left w:val="single" w:sz="4" w:space="0" w:color="auto"/>
              <w:right w:val="single" w:sz="4" w:space="0" w:color="auto"/>
            </w:tcBorders>
          </w:tcPr>
          <w:p w14:paraId="0A3DD280" w14:textId="77777777" w:rsidR="005E188D" w:rsidRPr="00816EBC" w:rsidRDefault="005E188D" w:rsidP="008E6DB2">
            <w:pPr>
              <w:rPr>
                <w:rFonts w:cs="Arial"/>
              </w:rPr>
            </w:pPr>
          </w:p>
        </w:tc>
      </w:tr>
      <w:tr w:rsidR="005E188D" w:rsidRPr="00816EBC" w14:paraId="064E6401" w14:textId="77777777" w:rsidTr="008E6DB2">
        <w:trPr>
          <w:trHeight w:val="1102"/>
        </w:trPr>
        <w:tc>
          <w:tcPr>
            <w:tcW w:w="8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BC97E" w14:textId="77777777" w:rsidR="005E188D" w:rsidRPr="00816EBC" w:rsidRDefault="005E188D" w:rsidP="008E6DB2">
            <w:pPr>
              <w:tabs>
                <w:tab w:val="left" w:pos="2517"/>
              </w:tabs>
              <w:jc w:val="center"/>
              <w:rPr>
                <w:rFonts w:cs="Arial"/>
                <w:b/>
              </w:rPr>
            </w:pPr>
            <w:r w:rsidRPr="00816EBC">
              <w:rPr>
                <w:rFonts w:cs="Arial"/>
                <w:b/>
              </w:rPr>
              <w:t>Any other risks identified</w:t>
            </w:r>
          </w:p>
        </w:tc>
        <w:tc>
          <w:tcPr>
            <w:tcW w:w="2709" w:type="pct"/>
            <w:tcBorders>
              <w:top w:val="single" w:sz="4" w:space="0" w:color="auto"/>
              <w:left w:val="single" w:sz="4" w:space="0" w:color="auto"/>
              <w:bottom w:val="single" w:sz="4" w:space="0" w:color="auto"/>
              <w:right w:val="single" w:sz="4" w:space="0" w:color="auto"/>
            </w:tcBorders>
            <w:vAlign w:val="center"/>
          </w:tcPr>
          <w:p w14:paraId="2C4D9CCD" w14:textId="77777777" w:rsidR="005E188D" w:rsidRPr="00816EBC" w:rsidRDefault="005E188D" w:rsidP="008E6DB2">
            <w:pPr>
              <w:tabs>
                <w:tab w:val="left" w:pos="2517"/>
              </w:tabs>
              <w:rPr>
                <w:rFonts w:cs="Arial"/>
              </w:rPr>
            </w:pPr>
          </w:p>
        </w:tc>
        <w:tc>
          <w:tcPr>
            <w:tcW w:w="401" w:type="pct"/>
            <w:tcBorders>
              <w:top w:val="single" w:sz="4" w:space="0" w:color="auto"/>
              <w:left w:val="single" w:sz="4" w:space="0" w:color="auto"/>
              <w:bottom w:val="single" w:sz="4" w:space="0" w:color="auto"/>
              <w:right w:val="single" w:sz="4" w:space="0" w:color="auto"/>
            </w:tcBorders>
            <w:vAlign w:val="center"/>
          </w:tcPr>
          <w:p w14:paraId="38852207" w14:textId="77777777" w:rsidR="005E188D" w:rsidRPr="00816EBC" w:rsidRDefault="005E188D" w:rsidP="008E6DB2">
            <w:pPr>
              <w:rPr>
                <w:rFonts w:cs="Arial"/>
              </w:rPr>
            </w:pPr>
          </w:p>
        </w:tc>
        <w:tc>
          <w:tcPr>
            <w:tcW w:w="1061" w:type="pct"/>
            <w:vMerge/>
            <w:tcBorders>
              <w:left w:val="single" w:sz="4" w:space="0" w:color="auto"/>
              <w:bottom w:val="single" w:sz="4" w:space="0" w:color="auto"/>
              <w:right w:val="single" w:sz="4" w:space="0" w:color="auto"/>
            </w:tcBorders>
          </w:tcPr>
          <w:p w14:paraId="6677358E" w14:textId="77777777" w:rsidR="005E188D" w:rsidRPr="00816EBC" w:rsidRDefault="005E188D" w:rsidP="008E6DB2">
            <w:pPr>
              <w:rPr>
                <w:rFonts w:cs="Arial"/>
              </w:rPr>
            </w:pPr>
          </w:p>
        </w:tc>
      </w:tr>
    </w:tbl>
    <w:p w14:paraId="085F1E8F" w14:textId="77777777" w:rsidR="005E188D" w:rsidRPr="00816EBC" w:rsidRDefault="005E188D" w:rsidP="005E188D">
      <w:pPr>
        <w:rPr>
          <w:rFonts w:eastAsiaTheme="majorEastAsia" w:cs="Arial"/>
          <w:b/>
          <w:bCs/>
        </w:rPr>
      </w:pPr>
      <w:r w:rsidRPr="00816EBC">
        <w:rPr>
          <w:rFonts w:cs="Arial"/>
          <w:b/>
          <w:bCs/>
        </w:rPr>
        <w:br w:type="page"/>
      </w:r>
    </w:p>
    <w:p w14:paraId="4423FD29" w14:textId="77777777" w:rsidR="005E188D" w:rsidRPr="00816EBC" w:rsidRDefault="005E188D" w:rsidP="005E188D">
      <w:pPr>
        <w:pStyle w:val="Heading1"/>
      </w:pPr>
      <w:bookmarkStart w:id="27" w:name="_Toc144917220"/>
      <w:bookmarkStart w:id="28" w:name="_Toc146195971"/>
      <w:bookmarkStart w:id="29" w:name="_Toc149295211"/>
      <w:r w:rsidRPr="00816EBC">
        <w:lastRenderedPageBreak/>
        <w:t>Maintaining Personal Hygiene/Being Appropriately Clothed</w:t>
      </w:r>
      <w:bookmarkEnd w:id="27"/>
      <w:bookmarkEnd w:id="28"/>
      <w:bookmarkEnd w:id="29"/>
    </w:p>
    <w:p w14:paraId="33B3E3FD" w14:textId="77777777" w:rsidR="005E188D" w:rsidRPr="00816EBC" w:rsidRDefault="005E188D" w:rsidP="005E188D">
      <w:pPr>
        <w:rPr>
          <w:rFonts w:cs="Arial"/>
        </w:rPr>
      </w:pPr>
    </w:p>
    <w:tbl>
      <w:tblPr>
        <w:tblStyle w:val="TableGrid"/>
        <w:tblW w:w="4857" w:type="pct"/>
        <w:jc w:val="center"/>
        <w:tblBorders>
          <w:bottom w:val="single" w:sz="12" w:space="0" w:color="auto"/>
        </w:tblBorders>
        <w:tblLayout w:type="fixed"/>
        <w:tblLook w:val="04A0" w:firstRow="1" w:lastRow="0" w:firstColumn="1" w:lastColumn="0" w:noHBand="0" w:noVBand="1"/>
      </w:tblPr>
      <w:tblGrid>
        <w:gridCol w:w="1995"/>
        <w:gridCol w:w="7599"/>
        <w:gridCol w:w="1087"/>
        <w:gridCol w:w="2870"/>
      </w:tblGrid>
      <w:tr w:rsidR="005E188D" w:rsidRPr="00816EBC" w14:paraId="0F4BE1E3" w14:textId="77777777" w:rsidTr="008E6DB2">
        <w:trPr>
          <w:trHeight w:val="446"/>
          <w:tblHeader/>
          <w:jc w:val="center"/>
        </w:trPr>
        <w:tc>
          <w:tcPr>
            <w:tcW w:w="736" w:type="pct"/>
            <w:shd w:val="clear" w:color="auto" w:fill="FFFFFF" w:themeFill="background1"/>
            <w:vAlign w:val="center"/>
          </w:tcPr>
          <w:p w14:paraId="173E2F70" w14:textId="77777777" w:rsidR="005E188D" w:rsidRPr="00816EBC" w:rsidRDefault="005E188D" w:rsidP="008E6DB2">
            <w:pPr>
              <w:rPr>
                <w:rFonts w:cs="Arial"/>
                <w:b/>
                <w:bCs/>
              </w:rPr>
            </w:pPr>
            <w:r w:rsidRPr="00816EBC">
              <w:rPr>
                <w:rFonts w:cs="Arial"/>
                <w:b/>
                <w:bCs/>
              </w:rPr>
              <w:t>Risk level</w:t>
            </w:r>
          </w:p>
        </w:tc>
        <w:tc>
          <w:tcPr>
            <w:tcW w:w="2804" w:type="pct"/>
            <w:shd w:val="clear" w:color="auto" w:fill="FFFFFF" w:themeFill="background1"/>
            <w:vAlign w:val="center"/>
          </w:tcPr>
          <w:p w14:paraId="10C7F823" w14:textId="782445F6" w:rsidR="005E188D" w:rsidRPr="00816EBC" w:rsidRDefault="005E188D" w:rsidP="00A100DA">
            <w:pPr>
              <w:rPr>
                <w:rFonts w:cs="Arial"/>
              </w:rPr>
            </w:pPr>
            <w:r w:rsidRPr="00816EBC">
              <w:rPr>
                <w:rFonts w:cs="Arial"/>
                <w:b/>
              </w:rPr>
              <w:t xml:space="preserve">Indicating factors </w:t>
            </w:r>
          </w:p>
        </w:tc>
        <w:tc>
          <w:tcPr>
            <w:tcW w:w="401" w:type="pct"/>
            <w:shd w:val="clear" w:color="auto" w:fill="FFFFFF" w:themeFill="background1"/>
            <w:vAlign w:val="center"/>
          </w:tcPr>
          <w:p w14:paraId="628712BB" w14:textId="77777777" w:rsidR="005E188D" w:rsidRPr="00816EBC" w:rsidRDefault="005E188D" w:rsidP="008E6DB2">
            <w:pPr>
              <w:rPr>
                <w:rFonts w:cs="Arial"/>
                <w:b/>
                <w:bCs/>
              </w:rPr>
            </w:pPr>
            <w:r w:rsidRPr="00816EBC">
              <w:rPr>
                <w:rFonts w:cs="Arial"/>
                <w:b/>
                <w:bCs/>
              </w:rPr>
              <w:t>X if applies</w:t>
            </w:r>
          </w:p>
        </w:tc>
        <w:tc>
          <w:tcPr>
            <w:tcW w:w="1060" w:type="pct"/>
            <w:shd w:val="clear" w:color="auto" w:fill="FFFFFF" w:themeFill="background1"/>
          </w:tcPr>
          <w:p w14:paraId="72E67CBA" w14:textId="77777777" w:rsidR="005E188D" w:rsidRPr="00816EBC" w:rsidRDefault="005E188D" w:rsidP="008E6DB2">
            <w:pPr>
              <w:rPr>
                <w:rFonts w:cs="Arial"/>
                <w:b/>
                <w:bCs/>
              </w:rPr>
            </w:pPr>
            <w:r w:rsidRPr="00816EBC">
              <w:rPr>
                <w:rFonts w:cs="Arial"/>
                <w:b/>
                <w:bCs/>
              </w:rPr>
              <w:t>Rationale behind this decision</w:t>
            </w:r>
          </w:p>
        </w:tc>
      </w:tr>
      <w:tr w:rsidR="005E188D" w:rsidRPr="00816EBC" w14:paraId="5CD1CECF" w14:textId="77777777" w:rsidTr="008E6DB2">
        <w:trPr>
          <w:trHeight w:val="399"/>
          <w:jc w:val="center"/>
        </w:trPr>
        <w:tc>
          <w:tcPr>
            <w:tcW w:w="736" w:type="pct"/>
            <w:vMerge w:val="restart"/>
            <w:shd w:val="clear" w:color="auto" w:fill="FDE9D9" w:themeFill="accent6" w:themeFillTint="33"/>
            <w:vAlign w:val="center"/>
          </w:tcPr>
          <w:p w14:paraId="6D256DBF" w14:textId="77777777" w:rsidR="005E188D" w:rsidRPr="00816EBC" w:rsidRDefault="005E188D" w:rsidP="008E6DB2">
            <w:pPr>
              <w:jc w:val="center"/>
              <w:rPr>
                <w:rFonts w:cs="Arial"/>
              </w:rPr>
            </w:pPr>
            <w:r w:rsidRPr="00816EBC">
              <w:rPr>
                <w:rFonts w:cs="Arial"/>
                <w:b/>
              </w:rPr>
              <w:t>No identified risk</w:t>
            </w:r>
          </w:p>
        </w:tc>
        <w:tc>
          <w:tcPr>
            <w:tcW w:w="2804" w:type="pct"/>
            <w:vAlign w:val="center"/>
          </w:tcPr>
          <w:p w14:paraId="4FF01FA3" w14:textId="77777777" w:rsidR="005E188D" w:rsidRPr="00816EBC" w:rsidRDefault="005E188D" w:rsidP="008E6DB2">
            <w:pPr>
              <w:rPr>
                <w:rFonts w:cs="Arial"/>
              </w:rPr>
            </w:pPr>
            <w:r w:rsidRPr="00816EBC">
              <w:rPr>
                <w:rFonts w:cs="Arial"/>
              </w:rPr>
              <w:t xml:space="preserve">Evidence that the person is maintaining their personal hygiene </w:t>
            </w:r>
          </w:p>
        </w:tc>
        <w:tc>
          <w:tcPr>
            <w:tcW w:w="401" w:type="pct"/>
            <w:vAlign w:val="center"/>
          </w:tcPr>
          <w:p w14:paraId="49FA95BE" w14:textId="77777777" w:rsidR="005E188D" w:rsidRPr="00816EBC" w:rsidRDefault="005E188D" w:rsidP="008E6DB2">
            <w:pPr>
              <w:rPr>
                <w:rFonts w:cs="Arial"/>
              </w:rPr>
            </w:pPr>
          </w:p>
        </w:tc>
        <w:tc>
          <w:tcPr>
            <w:tcW w:w="1060" w:type="pct"/>
            <w:vMerge w:val="restart"/>
          </w:tcPr>
          <w:p w14:paraId="2D4F7896" w14:textId="77777777" w:rsidR="005E188D" w:rsidRPr="00816EBC" w:rsidRDefault="005E188D" w:rsidP="008E6DB2">
            <w:pPr>
              <w:rPr>
                <w:rFonts w:cs="Arial"/>
                <w:b/>
                <w:bCs/>
              </w:rPr>
            </w:pPr>
          </w:p>
        </w:tc>
      </w:tr>
      <w:tr w:rsidR="005E188D" w:rsidRPr="00816EBC" w14:paraId="2CEE7C52" w14:textId="77777777" w:rsidTr="008E6DB2">
        <w:trPr>
          <w:trHeight w:val="361"/>
          <w:jc w:val="center"/>
        </w:trPr>
        <w:tc>
          <w:tcPr>
            <w:tcW w:w="736" w:type="pct"/>
            <w:vMerge/>
            <w:shd w:val="clear" w:color="auto" w:fill="FDE9D9" w:themeFill="accent6" w:themeFillTint="33"/>
            <w:vAlign w:val="center"/>
          </w:tcPr>
          <w:p w14:paraId="77F7BD81" w14:textId="77777777" w:rsidR="005E188D" w:rsidRPr="00816EBC" w:rsidRDefault="005E188D" w:rsidP="008E6DB2">
            <w:pPr>
              <w:jc w:val="center"/>
              <w:rPr>
                <w:rFonts w:cs="Arial"/>
              </w:rPr>
            </w:pPr>
          </w:p>
        </w:tc>
        <w:tc>
          <w:tcPr>
            <w:tcW w:w="2804" w:type="pct"/>
          </w:tcPr>
          <w:p w14:paraId="762DE3B0" w14:textId="77777777" w:rsidR="005E188D" w:rsidRPr="00816EBC" w:rsidRDefault="005E188D" w:rsidP="008E6DB2">
            <w:pPr>
              <w:rPr>
                <w:rFonts w:cs="Arial"/>
              </w:rPr>
            </w:pPr>
            <w:r w:rsidRPr="00816EBC">
              <w:rPr>
                <w:rFonts w:cs="Arial"/>
              </w:rPr>
              <w:t>The individual is appropriately clothed for the weather.  For example, the person is clean, bathed and groomed regularly with clean, weather appropriate clothes</w:t>
            </w:r>
          </w:p>
        </w:tc>
        <w:tc>
          <w:tcPr>
            <w:tcW w:w="401" w:type="pct"/>
            <w:vAlign w:val="center"/>
          </w:tcPr>
          <w:p w14:paraId="5984D172" w14:textId="77777777" w:rsidR="005E188D" w:rsidRPr="00816EBC" w:rsidRDefault="005E188D" w:rsidP="008E6DB2">
            <w:pPr>
              <w:rPr>
                <w:rFonts w:cs="Arial"/>
              </w:rPr>
            </w:pPr>
          </w:p>
        </w:tc>
        <w:tc>
          <w:tcPr>
            <w:tcW w:w="1060" w:type="pct"/>
            <w:vMerge/>
          </w:tcPr>
          <w:p w14:paraId="5763DBA7" w14:textId="77777777" w:rsidR="005E188D" w:rsidRPr="00816EBC" w:rsidRDefault="005E188D" w:rsidP="008E6DB2">
            <w:pPr>
              <w:rPr>
                <w:rFonts w:cs="Arial"/>
              </w:rPr>
            </w:pPr>
          </w:p>
        </w:tc>
      </w:tr>
      <w:tr w:rsidR="005E188D" w:rsidRPr="00816EBC" w14:paraId="38A7595C" w14:textId="77777777" w:rsidTr="008E6DB2">
        <w:trPr>
          <w:trHeight w:hRule="exact" w:val="567"/>
          <w:jc w:val="center"/>
        </w:trPr>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429C8" w14:textId="77777777" w:rsidR="005E188D" w:rsidRPr="00816EBC" w:rsidRDefault="005E188D" w:rsidP="008E6DB2">
            <w:pPr>
              <w:tabs>
                <w:tab w:val="left" w:pos="2517"/>
              </w:tabs>
              <w:jc w:val="center"/>
              <w:rPr>
                <w:rFonts w:cs="Arial"/>
              </w:rPr>
            </w:pPr>
            <w:r w:rsidRPr="00816EBC">
              <w:rPr>
                <w:rFonts w:cs="Arial"/>
                <w:b/>
              </w:rPr>
              <w:t>Any other risks identified</w:t>
            </w:r>
          </w:p>
        </w:tc>
        <w:tc>
          <w:tcPr>
            <w:tcW w:w="2804" w:type="pct"/>
            <w:tcBorders>
              <w:top w:val="single" w:sz="4" w:space="0" w:color="auto"/>
              <w:left w:val="single" w:sz="4" w:space="0" w:color="auto"/>
              <w:bottom w:val="single" w:sz="4" w:space="0" w:color="auto"/>
              <w:right w:val="single" w:sz="4" w:space="0" w:color="auto"/>
            </w:tcBorders>
            <w:vAlign w:val="center"/>
          </w:tcPr>
          <w:p w14:paraId="0A63CF40" w14:textId="77777777" w:rsidR="005E188D" w:rsidRPr="00816EBC" w:rsidRDefault="005E188D" w:rsidP="008E6DB2">
            <w:pPr>
              <w:tabs>
                <w:tab w:val="left" w:pos="2517"/>
              </w:tabs>
              <w:rPr>
                <w:rFonts w:cs="Arial"/>
              </w:rPr>
            </w:pPr>
          </w:p>
        </w:tc>
        <w:tc>
          <w:tcPr>
            <w:tcW w:w="401" w:type="pct"/>
            <w:tcBorders>
              <w:top w:val="single" w:sz="4" w:space="0" w:color="auto"/>
              <w:left w:val="single" w:sz="4" w:space="0" w:color="auto"/>
              <w:bottom w:val="single" w:sz="4" w:space="0" w:color="auto"/>
            </w:tcBorders>
            <w:vAlign w:val="center"/>
          </w:tcPr>
          <w:p w14:paraId="32128BD0" w14:textId="77777777" w:rsidR="005E188D" w:rsidRPr="00816EBC" w:rsidRDefault="005E188D" w:rsidP="008E6DB2">
            <w:pPr>
              <w:rPr>
                <w:rFonts w:cs="Arial"/>
              </w:rPr>
            </w:pPr>
          </w:p>
        </w:tc>
        <w:tc>
          <w:tcPr>
            <w:tcW w:w="1060" w:type="pct"/>
            <w:vMerge/>
            <w:tcBorders>
              <w:bottom w:val="single" w:sz="4" w:space="0" w:color="auto"/>
            </w:tcBorders>
          </w:tcPr>
          <w:p w14:paraId="0C8A81EF" w14:textId="77777777" w:rsidR="005E188D" w:rsidRPr="00816EBC" w:rsidRDefault="005E188D" w:rsidP="008E6DB2">
            <w:pPr>
              <w:rPr>
                <w:rFonts w:cs="Arial"/>
              </w:rPr>
            </w:pPr>
          </w:p>
        </w:tc>
      </w:tr>
      <w:tr w:rsidR="005E188D" w:rsidRPr="00816EBC" w14:paraId="25A38866" w14:textId="77777777" w:rsidTr="008E6DB2">
        <w:trPr>
          <w:trHeight w:val="565"/>
          <w:jc w:val="center"/>
        </w:trPr>
        <w:tc>
          <w:tcPr>
            <w:tcW w:w="736" w:type="pct"/>
            <w:vMerge w:val="restart"/>
            <w:tcBorders>
              <w:top w:val="single" w:sz="4" w:space="0" w:color="auto"/>
              <w:left w:val="single" w:sz="4" w:space="0" w:color="auto"/>
              <w:right w:val="single" w:sz="4" w:space="0" w:color="auto"/>
            </w:tcBorders>
            <w:shd w:val="clear" w:color="auto" w:fill="FFFF00"/>
            <w:vAlign w:val="center"/>
          </w:tcPr>
          <w:p w14:paraId="071BE65B" w14:textId="77777777" w:rsidR="005E188D" w:rsidRPr="00816EBC" w:rsidRDefault="005E188D" w:rsidP="008E6DB2">
            <w:pPr>
              <w:tabs>
                <w:tab w:val="left" w:pos="2517"/>
              </w:tabs>
              <w:jc w:val="center"/>
              <w:rPr>
                <w:rFonts w:cs="Arial"/>
                <w:b/>
              </w:rPr>
            </w:pPr>
            <w:r w:rsidRPr="00816EBC">
              <w:rPr>
                <w:rFonts w:cs="Arial"/>
                <w:b/>
              </w:rPr>
              <w:t>Low risk</w:t>
            </w:r>
          </w:p>
        </w:tc>
        <w:tc>
          <w:tcPr>
            <w:tcW w:w="2804" w:type="pct"/>
            <w:tcBorders>
              <w:top w:val="single" w:sz="4" w:space="0" w:color="auto"/>
              <w:left w:val="single" w:sz="4" w:space="0" w:color="auto"/>
              <w:bottom w:val="single" w:sz="4" w:space="0" w:color="auto"/>
              <w:right w:val="single" w:sz="4" w:space="0" w:color="auto"/>
            </w:tcBorders>
          </w:tcPr>
          <w:p w14:paraId="56CC56A1" w14:textId="77777777" w:rsidR="00A100DA" w:rsidRDefault="005E188D" w:rsidP="00A100DA">
            <w:pPr>
              <w:rPr>
                <w:rFonts w:cs="Arial"/>
              </w:rPr>
            </w:pPr>
            <w:r w:rsidRPr="00816EBC">
              <w:rPr>
                <w:rFonts w:cs="Arial"/>
              </w:rPr>
              <w:t xml:space="preserve">Is unable to maintain regular personal </w:t>
            </w:r>
            <w:proofErr w:type="gramStart"/>
            <w:r w:rsidRPr="00816EBC">
              <w:rPr>
                <w:rFonts w:cs="Arial"/>
              </w:rPr>
              <w:t>hygiene</w:t>
            </w:r>
            <w:proofErr w:type="gramEnd"/>
            <w:r w:rsidRPr="00816EBC">
              <w:rPr>
                <w:rFonts w:cs="Arial"/>
              </w:rPr>
              <w:t xml:space="preserve"> </w:t>
            </w:r>
          </w:p>
          <w:p w14:paraId="2654149D" w14:textId="7E09BE09" w:rsidR="005E188D" w:rsidRPr="00816EBC" w:rsidRDefault="005E188D" w:rsidP="00A100DA">
            <w:pPr>
              <w:rPr>
                <w:rFonts w:cs="Arial"/>
              </w:rPr>
            </w:pPr>
            <w:r w:rsidRPr="00816EBC">
              <w:rPr>
                <w:rFonts w:cs="Arial"/>
              </w:rPr>
              <w:t xml:space="preserve">no identified impact on their health and wellbeing </w:t>
            </w:r>
            <w:proofErr w:type="gramStart"/>
            <w:r w:rsidRPr="00816EBC">
              <w:rPr>
                <w:rFonts w:cs="Arial"/>
              </w:rPr>
              <w:t>at this time</w:t>
            </w:r>
            <w:proofErr w:type="gramEnd"/>
          </w:p>
        </w:tc>
        <w:tc>
          <w:tcPr>
            <w:tcW w:w="401" w:type="pct"/>
            <w:tcBorders>
              <w:top w:val="single" w:sz="4" w:space="0" w:color="auto"/>
              <w:left w:val="single" w:sz="4" w:space="0" w:color="auto"/>
              <w:bottom w:val="single" w:sz="4" w:space="0" w:color="auto"/>
              <w:right w:val="single" w:sz="4" w:space="0" w:color="auto"/>
            </w:tcBorders>
            <w:vAlign w:val="center"/>
          </w:tcPr>
          <w:p w14:paraId="02A78C74" w14:textId="77777777" w:rsidR="005E188D" w:rsidRPr="00816EBC" w:rsidRDefault="005E188D" w:rsidP="008E6DB2">
            <w:pPr>
              <w:rPr>
                <w:rFonts w:cs="Arial"/>
              </w:rPr>
            </w:pPr>
          </w:p>
        </w:tc>
        <w:tc>
          <w:tcPr>
            <w:tcW w:w="1060" w:type="pct"/>
            <w:vMerge w:val="restart"/>
            <w:tcBorders>
              <w:top w:val="single" w:sz="4" w:space="0" w:color="auto"/>
              <w:left w:val="single" w:sz="4" w:space="0" w:color="auto"/>
              <w:right w:val="single" w:sz="4" w:space="0" w:color="auto"/>
            </w:tcBorders>
          </w:tcPr>
          <w:p w14:paraId="70C3E134" w14:textId="77777777" w:rsidR="005E188D" w:rsidRPr="00816EBC" w:rsidRDefault="005E188D" w:rsidP="008E6DB2">
            <w:pPr>
              <w:rPr>
                <w:rFonts w:cs="Arial"/>
              </w:rPr>
            </w:pPr>
          </w:p>
        </w:tc>
      </w:tr>
      <w:tr w:rsidR="005E188D" w:rsidRPr="00816EBC" w14:paraId="7A7DE547" w14:textId="77777777" w:rsidTr="008E6DB2">
        <w:trPr>
          <w:trHeight w:val="558"/>
          <w:jc w:val="center"/>
        </w:trPr>
        <w:tc>
          <w:tcPr>
            <w:tcW w:w="736" w:type="pct"/>
            <w:vMerge/>
            <w:tcBorders>
              <w:left w:val="single" w:sz="4" w:space="0" w:color="auto"/>
              <w:bottom w:val="single" w:sz="4" w:space="0" w:color="auto"/>
              <w:right w:val="single" w:sz="4" w:space="0" w:color="auto"/>
            </w:tcBorders>
            <w:shd w:val="clear" w:color="auto" w:fill="FFFF00"/>
            <w:vAlign w:val="center"/>
          </w:tcPr>
          <w:p w14:paraId="0DB468E1" w14:textId="77777777" w:rsidR="005E188D" w:rsidRPr="00816EBC" w:rsidRDefault="005E188D" w:rsidP="008E6DB2">
            <w:pPr>
              <w:tabs>
                <w:tab w:val="left" w:pos="2517"/>
              </w:tabs>
              <w:jc w:val="center"/>
              <w:rPr>
                <w:rFonts w:cs="Arial"/>
                <w:b/>
              </w:rPr>
            </w:pPr>
          </w:p>
        </w:tc>
        <w:tc>
          <w:tcPr>
            <w:tcW w:w="2804" w:type="pct"/>
            <w:tcBorders>
              <w:top w:val="single" w:sz="4" w:space="0" w:color="auto"/>
              <w:left w:val="single" w:sz="4" w:space="0" w:color="auto"/>
              <w:bottom w:val="single" w:sz="4" w:space="0" w:color="auto"/>
              <w:right w:val="single" w:sz="4" w:space="0" w:color="auto"/>
            </w:tcBorders>
          </w:tcPr>
          <w:p w14:paraId="5D283F93" w14:textId="6926D23E" w:rsidR="00A100DA" w:rsidRPr="00816EBC" w:rsidRDefault="005E188D" w:rsidP="00A100DA">
            <w:pPr>
              <w:rPr>
                <w:rFonts w:cs="Arial"/>
              </w:rPr>
            </w:pPr>
            <w:r w:rsidRPr="00816EBC">
              <w:rPr>
                <w:rFonts w:cs="Arial"/>
              </w:rPr>
              <w:t xml:space="preserve">The individual is wearing inappropriate clothing for the weather - no identified impact on their health and wellbeing </w:t>
            </w:r>
            <w:proofErr w:type="gramStart"/>
            <w:r w:rsidRPr="00816EBC">
              <w:rPr>
                <w:rFonts w:cs="Arial"/>
              </w:rPr>
              <w:t>at this tim</w:t>
            </w:r>
            <w:r w:rsidR="00A100DA">
              <w:rPr>
                <w:rFonts w:cs="Arial"/>
              </w:rPr>
              <w:t>e</w:t>
            </w:r>
            <w:proofErr w:type="gramEnd"/>
          </w:p>
        </w:tc>
        <w:tc>
          <w:tcPr>
            <w:tcW w:w="401" w:type="pct"/>
            <w:tcBorders>
              <w:top w:val="single" w:sz="4" w:space="0" w:color="auto"/>
              <w:left w:val="single" w:sz="4" w:space="0" w:color="auto"/>
              <w:bottom w:val="single" w:sz="4" w:space="0" w:color="auto"/>
              <w:right w:val="single" w:sz="4" w:space="0" w:color="auto"/>
            </w:tcBorders>
            <w:vAlign w:val="center"/>
          </w:tcPr>
          <w:p w14:paraId="6C1BE150" w14:textId="77777777" w:rsidR="005E188D" w:rsidRPr="00816EBC" w:rsidRDefault="005E188D" w:rsidP="008E6DB2">
            <w:pPr>
              <w:rPr>
                <w:rFonts w:cs="Arial"/>
              </w:rPr>
            </w:pPr>
          </w:p>
        </w:tc>
        <w:tc>
          <w:tcPr>
            <w:tcW w:w="1060" w:type="pct"/>
            <w:vMerge/>
            <w:tcBorders>
              <w:left w:val="single" w:sz="4" w:space="0" w:color="auto"/>
              <w:right w:val="single" w:sz="4" w:space="0" w:color="auto"/>
            </w:tcBorders>
          </w:tcPr>
          <w:p w14:paraId="049F9E05" w14:textId="77777777" w:rsidR="005E188D" w:rsidRPr="00816EBC" w:rsidRDefault="005E188D" w:rsidP="008E6DB2">
            <w:pPr>
              <w:rPr>
                <w:rFonts w:cs="Arial"/>
              </w:rPr>
            </w:pPr>
          </w:p>
        </w:tc>
      </w:tr>
      <w:tr w:rsidR="005E188D" w:rsidRPr="00816EBC" w14:paraId="31F3649E" w14:textId="77777777" w:rsidTr="008E6DB2">
        <w:trPr>
          <w:trHeight w:hRule="exact" w:val="431"/>
          <w:jc w:val="center"/>
        </w:trPr>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1CF3A" w14:textId="77777777" w:rsidR="005E188D" w:rsidRPr="00816EBC" w:rsidRDefault="005E188D" w:rsidP="008E6DB2">
            <w:pPr>
              <w:tabs>
                <w:tab w:val="left" w:pos="2517"/>
              </w:tabs>
              <w:jc w:val="center"/>
              <w:rPr>
                <w:rFonts w:cs="Arial"/>
                <w:b/>
              </w:rPr>
            </w:pPr>
            <w:r w:rsidRPr="00816EBC">
              <w:rPr>
                <w:rFonts w:cs="Arial"/>
                <w:b/>
              </w:rPr>
              <w:t>Any other risks identified</w:t>
            </w:r>
          </w:p>
        </w:tc>
        <w:tc>
          <w:tcPr>
            <w:tcW w:w="2804" w:type="pct"/>
            <w:tcBorders>
              <w:top w:val="single" w:sz="4" w:space="0" w:color="auto"/>
              <w:left w:val="single" w:sz="4" w:space="0" w:color="auto"/>
              <w:bottom w:val="single" w:sz="4" w:space="0" w:color="auto"/>
              <w:right w:val="single" w:sz="4" w:space="0" w:color="auto"/>
            </w:tcBorders>
            <w:vAlign w:val="center"/>
          </w:tcPr>
          <w:p w14:paraId="6E07B66A" w14:textId="77777777" w:rsidR="005E188D" w:rsidRPr="00816EBC" w:rsidRDefault="005E188D" w:rsidP="008E6DB2">
            <w:pPr>
              <w:tabs>
                <w:tab w:val="left" w:pos="2517"/>
              </w:tabs>
              <w:rPr>
                <w:rFonts w:cs="Arial"/>
              </w:rPr>
            </w:pPr>
          </w:p>
        </w:tc>
        <w:tc>
          <w:tcPr>
            <w:tcW w:w="401" w:type="pct"/>
            <w:tcBorders>
              <w:top w:val="single" w:sz="4" w:space="0" w:color="auto"/>
              <w:left w:val="single" w:sz="4" w:space="0" w:color="auto"/>
              <w:bottom w:val="single" w:sz="4" w:space="0" w:color="auto"/>
              <w:right w:val="single" w:sz="4" w:space="0" w:color="auto"/>
            </w:tcBorders>
            <w:vAlign w:val="center"/>
          </w:tcPr>
          <w:p w14:paraId="38EDF240" w14:textId="77777777" w:rsidR="005E188D" w:rsidRPr="00816EBC" w:rsidRDefault="005E188D" w:rsidP="008E6DB2">
            <w:pPr>
              <w:rPr>
                <w:rFonts w:cs="Arial"/>
              </w:rPr>
            </w:pPr>
          </w:p>
        </w:tc>
        <w:tc>
          <w:tcPr>
            <w:tcW w:w="1060" w:type="pct"/>
            <w:vMerge/>
            <w:tcBorders>
              <w:left w:val="single" w:sz="4" w:space="0" w:color="auto"/>
              <w:bottom w:val="single" w:sz="4" w:space="0" w:color="auto"/>
              <w:right w:val="single" w:sz="4" w:space="0" w:color="auto"/>
            </w:tcBorders>
          </w:tcPr>
          <w:p w14:paraId="1B7350E7" w14:textId="77777777" w:rsidR="005E188D" w:rsidRPr="00816EBC" w:rsidRDefault="005E188D" w:rsidP="008E6DB2">
            <w:pPr>
              <w:rPr>
                <w:rFonts w:cs="Arial"/>
              </w:rPr>
            </w:pPr>
          </w:p>
        </w:tc>
      </w:tr>
      <w:tr w:rsidR="005E188D" w:rsidRPr="00816EBC" w14:paraId="5806887C" w14:textId="77777777" w:rsidTr="008E6DB2">
        <w:trPr>
          <w:trHeight w:val="582"/>
          <w:jc w:val="center"/>
        </w:trPr>
        <w:tc>
          <w:tcPr>
            <w:tcW w:w="736" w:type="pct"/>
            <w:vMerge w:val="restart"/>
            <w:tcBorders>
              <w:top w:val="single" w:sz="4" w:space="0" w:color="auto"/>
              <w:left w:val="single" w:sz="4" w:space="0" w:color="auto"/>
              <w:right w:val="single" w:sz="4" w:space="0" w:color="auto"/>
            </w:tcBorders>
            <w:shd w:val="clear" w:color="auto" w:fill="FFC000"/>
            <w:vAlign w:val="center"/>
          </w:tcPr>
          <w:p w14:paraId="6167CBCD" w14:textId="77777777" w:rsidR="005E188D" w:rsidRPr="00816EBC" w:rsidRDefault="005E188D" w:rsidP="008E6DB2">
            <w:pPr>
              <w:tabs>
                <w:tab w:val="left" w:pos="2517"/>
              </w:tabs>
              <w:jc w:val="center"/>
              <w:rPr>
                <w:rFonts w:cs="Arial"/>
                <w:b/>
              </w:rPr>
            </w:pPr>
            <w:r w:rsidRPr="00816EBC">
              <w:rPr>
                <w:rFonts w:cs="Arial"/>
                <w:b/>
              </w:rPr>
              <w:t>Moderate risk</w:t>
            </w:r>
          </w:p>
        </w:tc>
        <w:tc>
          <w:tcPr>
            <w:tcW w:w="2804" w:type="pct"/>
            <w:tcBorders>
              <w:top w:val="single" w:sz="4" w:space="0" w:color="auto"/>
              <w:left w:val="single" w:sz="4" w:space="0" w:color="auto"/>
              <w:bottom w:val="single" w:sz="4" w:space="0" w:color="auto"/>
              <w:right w:val="single" w:sz="4" w:space="0" w:color="auto"/>
            </w:tcBorders>
          </w:tcPr>
          <w:p w14:paraId="66025F79" w14:textId="77777777" w:rsidR="005E188D" w:rsidRPr="00816EBC" w:rsidRDefault="005E188D" w:rsidP="008E6DB2">
            <w:pPr>
              <w:rPr>
                <w:rFonts w:cs="Arial"/>
              </w:rPr>
            </w:pPr>
            <w:r w:rsidRPr="00816EBC">
              <w:rPr>
                <w:rFonts w:cs="Arial"/>
              </w:rPr>
              <w:t>Is unable to maintain regular personal hygiene which is having a negative impact on their health and wellbeing</w:t>
            </w:r>
          </w:p>
        </w:tc>
        <w:tc>
          <w:tcPr>
            <w:tcW w:w="401" w:type="pct"/>
            <w:tcBorders>
              <w:top w:val="single" w:sz="4" w:space="0" w:color="auto"/>
              <w:left w:val="single" w:sz="4" w:space="0" w:color="auto"/>
              <w:bottom w:val="single" w:sz="4" w:space="0" w:color="auto"/>
              <w:right w:val="single" w:sz="4" w:space="0" w:color="auto"/>
            </w:tcBorders>
            <w:vAlign w:val="center"/>
          </w:tcPr>
          <w:p w14:paraId="0415834C" w14:textId="77777777" w:rsidR="005E188D" w:rsidRPr="00816EBC" w:rsidRDefault="005E188D" w:rsidP="008E6DB2">
            <w:pPr>
              <w:rPr>
                <w:rFonts w:cs="Arial"/>
              </w:rPr>
            </w:pPr>
          </w:p>
        </w:tc>
        <w:tc>
          <w:tcPr>
            <w:tcW w:w="1060" w:type="pct"/>
            <w:vMerge w:val="restart"/>
            <w:tcBorders>
              <w:top w:val="single" w:sz="4" w:space="0" w:color="auto"/>
              <w:left w:val="single" w:sz="4" w:space="0" w:color="auto"/>
              <w:right w:val="single" w:sz="4" w:space="0" w:color="auto"/>
            </w:tcBorders>
          </w:tcPr>
          <w:p w14:paraId="485AA205" w14:textId="77777777" w:rsidR="005E188D" w:rsidRPr="00816EBC" w:rsidRDefault="005E188D" w:rsidP="008E6DB2">
            <w:pPr>
              <w:rPr>
                <w:rFonts w:cs="Arial"/>
              </w:rPr>
            </w:pPr>
          </w:p>
        </w:tc>
      </w:tr>
      <w:tr w:rsidR="005E188D" w:rsidRPr="00816EBC" w14:paraId="7B810F86" w14:textId="77777777" w:rsidTr="008E6DB2">
        <w:trPr>
          <w:trHeight w:val="525"/>
          <w:jc w:val="center"/>
        </w:trPr>
        <w:tc>
          <w:tcPr>
            <w:tcW w:w="736" w:type="pct"/>
            <w:vMerge/>
            <w:tcBorders>
              <w:left w:val="single" w:sz="4" w:space="0" w:color="auto"/>
              <w:right w:val="single" w:sz="4" w:space="0" w:color="auto"/>
            </w:tcBorders>
            <w:shd w:val="clear" w:color="auto" w:fill="FFC000"/>
            <w:vAlign w:val="center"/>
          </w:tcPr>
          <w:p w14:paraId="0DAEE1C1" w14:textId="77777777" w:rsidR="005E188D" w:rsidRPr="00816EBC" w:rsidRDefault="005E188D" w:rsidP="008E6DB2">
            <w:pPr>
              <w:tabs>
                <w:tab w:val="left" w:pos="2517"/>
              </w:tabs>
              <w:jc w:val="center"/>
              <w:rPr>
                <w:rFonts w:cs="Arial"/>
                <w:b/>
              </w:rPr>
            </w:pPr>
          </w:p>
        </w:tc>
        <w:tc>
          <w:tcPr>
            <w:tcW w:w="2804" w:type="pct"/>
            <w:tcBorders>
              <w:top w:val="single" w:sz="4" w:space="0" w:color="auto"/>
              <w:left w:val="single" w:sz="4" w:space="0" w:color="auto"/>
              <w:bottom w:val="single" w:sz="4" w:space="0" w:color="auto"/>
              <w:right w:val="single" w:sz="4" w:space="0" w:color="auto"/>
            </w:tcBorders>
          </w:tcPr>
          <w:p w14:paraId="09176163" w14:textId="77777777" w:rsidR="005E188D" w:rsidRPr="00816EBC" w:rsidRDefault="005E188D" w:rsidP="008E6DB2">
            <w:pPr>
              <w:rPr>
                <w:rFonts w:cs="Arial"/>
              </w:rPr>
            </w:pPr>
            <w:r w:rsidRPr="00816EBC">
              <w:rPr>
                <w:rFonts w:cs="Arial"/>
              </w:rPr>
              <w:t>The individual is wearing inappropriate clothing for the weather which is having a negative impact on their health and wellbeing</w:t>
            </w:r>
          </w:p>
        </w:tc>
        <w:tc>
          <w:tcPr>
            <w:tcW w:w="401" w:type="pct"/>
            <w:tcBorders>
              <w:top w:val="single" w:sz="4" w:space="0" w:color="auto"/>
              <w:left w:val="single" w:sz="4" w:space="0" w:color="auto"/>
              <w:bottom w:val="single" w:sz="4" w:space="0" w:color="auto"/>
              <w:right w:val="single" w:sz="4" w:space="0" w:color="auto"/>
            </w:tcBorders>
            <w:vAlign w:val="center"/>
          </w:tcPr>
          <w:p w14:paraId="60FFD640" w14:textId="77777777" w:rsidR="005E188D" w:rsidRPr="00816EBC" w:rsidRDefault="005E188D" w:rsidP="008E6DB2">
            <w:pPr>
              <w:rPr>
                <w:rFonts w:cs="Arial"/>
              </w:rPr>
            </w:pPr>
          </w:p>
        </w:tc>
        <w:tc>
          <w:tcPr>
            <w:tcW w:w="1060" w:type="pct"/>
            <w:vMerge/>
            <w:tcBorders>
              <w:left w:val="single" w:sz="4" w:space="0" w:color="auto"/>
              <w:right w:val="single" w:sz="4" w:space="0" w:color="auto"/>
            </w:tcBorders>
          </w:tcPr>
          <w:p w14:paraId="51CB336F" w14:textId="77777777" w:rsidR="005E188D" w:rsidRPr="00816EBC" w:rsidRDefault="005E188D" w:rsidP="008E6DB2">
            <w:pPr>
              <w:rPr>
                <w:rFonts w:cs="Arial"/>
              </w:rPr>
            </w:pPr>
          </w:p>
        </w:tc>
      </w:tr>
      <w:tr w:rsidR="005E188D" w:rsidRPr="00816EBC" w14:paraId="6FE02AA6" w14:textId="77777777" w:rsidTr="008E6DB2">
        <w:trPr>
          <w:trHeight w:val="533"/>
          <w:jc w:val="center"/>
        </w:trPr>
        <w:tc>
          <w:tcPr>
            <w:tcW w:w="736" w:type="pct"/>
            <w:vMerge/>
            <w:tcBorders>
              <w:left w:val="single" w:sz="4" w:space="0" w:color="auto"/>
              <w:bottom w:val="single" w:sz="4" w:space="0" w:color="auto"/>
              <w:right w:val="single" w:sz="4" w:space="0" w:color="auto"/>
            </w:tcBorders>
            <w:shd w:val="clear" w:color="auto" w:fill="FFC000"/>
            <w:vAlign w:val="center"/>
          </w:tcPr>
          <w:p w14:paraId="213D7E98" w14:textId="77777777" w:rsidR="005E188D" w:rsidRPr="00816EBC" w:rsidRDefault="005E188D" w:rsidP="008E6DB2">
            <w:pPr>
              <w:tabs>
                <w:tab w:val="left" w:pos="2517"/>
              </w:tabs>
              <w:jc w:val="center"/>
              <w:rPr>
                <w:rFonts w:cs="Arial"/>
                <w:b/>
              </w:rPr>
            </w:pPr>
          </w:p>
        </w:tc>
        <w:tc>
          <w:tcPr>
            <w:tcW w:w="2804" w:type="pct"/>
            <w:tcBorders>
              <w:top w:val="single" w:sz="4" w:space="0" w:color="auto"/>
              <w:left w:val="single" w:sz="4" w:space="0" w:color="auto"/>
              <w:bottom w:val="single" w:sz="4" w:space="0" w:color="auto"/>
              <w:right w:val="single" w:sz="4" w:space="0" w:color="auto"/>
            </w:tcBorders>
          </w:tcPr>
          <w:p w14:paraId="4F2E4AE2" w14:textId="77777777" w:rsidR="005E188D" w:rsidRPr="00816EBC" w:rsidRDefault="005E188D" w:rsidP="008E6DB2">
            <w:pPr>
              <w:rPr>
                <w:rFonts w:cs="Arial"/>
              </w:rPr>
            </w:pPr>
            <w:r w:rsidRPr="00816EBC">
              <w:rPr>
                <w:rFonts w:cs="Arial"/>
              </w:rPr>
              <w:t>Limited number of clothes available to change them according to the weather and or wash them.</w:t>
            </w:r>
          </w:p>
        </w:tc>
        <w:tc>
          <w:tcPr>
            <w:tcW w:w="401" w:type="pct"/>
            <w:tcBorders>
              <w:top w:val="single" w:sz="4" w:space="0" w:color="auto"/>
              <w:left w:val="single" w:sz="4" w:space="0" w:color="auto"/>
              <w:bottom w:val="single" w:sz="4" w:space="0" w:color="auto"/>
              <w:right w:val="single" w:sz="4" w:space="0" w:color="auto"/>
            </w:tcBorders>
            <w:vAlign w:val="center"/>
          </w:tcPr>
          <w:p w14:paraId="3DFBACBF" w14:textId="77777777" w:rsidR="005E188D" w:rsidRPr="00816EBC" w:rsidRDefault="005E188D" w:rsidP="008E6DB2">
            <w:pPr>
              <w:rPr>
                <w:rFonts w:cs="Arial"/>
              </w:rPr>
            </w:pPr>
          </w:p>
        </w:tc>
        <w:tc>
          <w:tcPr>
            <w:tcW w:w="1060" w:type="pct"/>
            <w:vMerge/>
            <w:tcBorders>
              <w:left w:val="single" w:sz="4" w:space="0" w:color="auto"/>
              <w:right w:val="single" w:sz="4" w:space="0" w:color="auto"/>
            </w:tcBorders>
          </w:tcPr>
          <w:p w14:paraId="7B1F03C2" w14:textId="77777777" w:rsidR="005E188D" w:rsidRPr="00816EBC" w:rsidRDefault="005E188D" w:rsidP="008E6DB2">
            <w:pPr>
              <w:rPr>
                <w:rFonts w:cs="Arial"/>
              </w:rPr>
            </w:pPr>
          </w:p>
        </w:tc>
      </w:tr>
      <w:tr w:rsidR="005E188D" w:rsidRPr="00816EBC" w14:paraId="41400914" w14:textId="77777777" w:rsidTr="008E6DB2">
        <w:trPr>
          <w:trHeight w:val="537"/>
          <w:jc w:val="center"/>
        </w:trPr>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12835" w14:textId="77777777" w:rsidR="005E188D" w:rsidRPr="00816EBC" w:rsidRDefault="005E188D" w:rsidP="008E6DB2">
            <w:pPr>
              <w:tabs>
                <w:tab w:val="left" w:pos="2517"/>
              </w:tabs>
              <w:jc w:val="center"/>
              <w:rPr>
                <w:rFonts w:cs="Arial"/>
                <w:b/>
              </w:rPr>
            </w:pPr>
            <w:r w:rsidRPr="00816EBC">
              <w:rPr>
                <w:rFonts w:cs="Arial"/>
                <w:b/>
              </w:rPr>
              <w:t>Any other risks identified</w:t>
            </w:r>
          </w:p>
        </w:tc>
        <w:tc>
          <w:tcPr>
            <w:tcW w:w="2804" w:type="pct"/>
            <w:tcBorders>
              <w:top w:val="single" w:sz="4" w:space="0" w:color="auto"/>
              <w:left w:val="single" w:sz="4" w:space="0" w:color="auto"/>
              <w:bottom w:val="single" w:sz="4" w:space="0" w:color="auto"/>
              <w:right w:val="single" w:sz="4" w:space="0" w:color="auto"/>
            </w:tcBorders>
            <w:shd w:val="clear" w:color="auto" w:fill="FFFFFF" w:themeFill="background1"/>
          </w:tcPr>
          <w:p w14:paraId="44001D25" w14:textId="77777777" w:rsidR="005E188D" w:rsidRPr="00816EBC" w:rsidRDefault="005E188D" w:rsidP="008E6DB2">
            <w:pPr>
              <w:rPr>
                <w:rFonts w:cs="Arial"/>
              </w:rPr>
            </w:pP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6AEE81" w14:textId="77777777" w:rsidR="005E188D" w:rsidRPr="00816EBC" w:rsidRDefault="005E188D" w:rsidP="008E6DB2">
            <w:pPr>
              <w:rPr>
                <w:rFonts w:cs="Arial"/>
              </w:rPr>
            </w:pPr>
          </w:p>
        </w:tc>
        <w:tc>
          <w:tcPr>
            <w:tcW w:w="1060" w:type="pct"/>
            <w:vMerge/>
            <w:tcBorders>
              <w:left w:val="single" w:sz="4" w:space="0" w:color="auto"/>
              <w:bottom w:val="single" w:sz="4" w:space="0" w:color="auto"/>
              <w:right w:val="single" w:sz="4" w:space="0" w:color="auto"/>
            </w:tcBorders>
            <w:shd w:val="clear" w:color="auto" w:fill="FFFFFF" w:themeFill="background1"/>
          </w:tcPr>
          <w:p w14:paraId="484CB171" w14:textId="77777777" w:rsidR="005E188D" w:rsidRPr="00816EBC" w:rsidRDefault="005E188D" w:rsidP="008E6DB2">
            <w:pPr>
              <w:rPr>
                <w:rFonts w:cs="Arial"/>
              </w:rPr>
            </w:pPr>
          </w:p>
        </w:tc>
      </w:tr>
      <w:tr w:rsidR="005E188D" w:rsidRPr="00816EBC" w14:paraId="3E6D0395" w14:textId="77777777" w:rsidTr="008E6DB2">
        <w:trPr>
          <w:trHeight w:val="857"/>
          <w:jc w:val="center"/>
        </w:trPr>
        <w:tc>
          <w:tcPr>
            <w:tcW w:w="736" w:type="pct"/>
            <w:vMerge w:val="restart"/>
            <w:tcBorders>
              <w:top w:val="single" w:sz="4" w:space="0" w:color="auto"/>
              <w:left w:val="single" w:sz="4" w:space="0" w:color="auto"/>
              <w:right w:val="single" w:sz="4" w:space="0" w:color="auto"/>
            </w:tcBorders>
            <w:shd w:val="clear" w:color="auto" w:fill="FF0000"/>
            <w:vAlign w:val="center"/>
          </w:tcPr>
          <w:p w14:paraId="50A9139D" w14:textId="77777777" w:rsidR="005E188D" w:rsidRPr="00816EBC" w:rsidRDefault="005E188D" w:rsidP="008E6DB2">
            <w:pPr>
              <w:tabs>
                <w:tab w:val="left" w:pos="2517"/>
              </w:tabs>
              <w:jc w:val="center"/>
              <w:rPr>
                <w:rFonts w:cs="Arial"/>
                <w:b/>
              </w:rPr>
            </w:pPr>
            <w:r w:rsidRPr="00816EBC">
              <w:rPr>
                <w:rFonts w:cs="Arial"/>
                <w:b/>
              </w:rPr>
              <w:t>High risk</w:t>
            </w:r>
          </w:p>
        </w:tc>
        <w:tc>
          <w:tcPr>
            <w:tcW w:w="2804" w:type="pct"/>
            <w:tcBorders>
              <w:top w:val="single" w:sz="4" w:space="0" w:color="auto"/>
              <w:left w:val="single" w:sz="4" w:space="0" w:color="auto"/>
              <w:bottom w:val="single" w:sz="4" w:space="0" w:color="auto"/>
              <w:right w:val="single" w:sz="4" w:space="0" w:color="auto"/>
            </w:tcBorders>
          </w:tcPr>
          <w:p w14:paraId="01625597" w14:textId="77777777" w:rsidR="005E188D" w:rsidRPr="00816EBC" w:rsidRDefault="005E188D" w:rsidP="008E6DB2">
            <w:pPr>
              <w:rPr>
                <w:rFonts w:cs="Arial"/>
              </w:rPr>
            </w:pPr>
            <w:r w:rsidRPr="00816EBC">
              <w:rPr>
                <w:rFonts w:cs="Arial"/>
              </w:rPr>
              <w:t>Consistently fails to maintain personal hygiene which is compromising and impacting on their health and wellbeing and resulting in significant or life-threatening harm</w:t>
            </w:r>
          </w:p>
        </w:tc>
        <w:tc>
          <w:tcPr>
            <w:tcW w:w="401" w:type="pct"/>
            <w:tcBorders>
              <w:top w:val="single" w:sz="4" w:space="0" w:color="auto"/>
              <w:left w:val="single" w:sz="4" w:space="0" w:color="auto"/>
              <w:bottom w:val="single" w:sz="4" w:space="0" w:color="auto"/>
              <w:right w:val="single" w:sz="4" w:space="0" w:color="auto"/>
            </w:tcBorders>
            <w:vAlign w:val="center"/>
          </w:tcPr>
          <w:p w14:paraId="347A3662" w14:textId="77777777" w:rsidR="005E188D" w:rsidRPr="00816EBC" w:rsidRDefault="005E188D" w:rsidP="008E6DB2">
            <w:pPr>
              <w:rPr>
                <w:rFonts w:cs="Arial"/>
              </w:rPr>
            </w:pPr>
          </w:p>
        </w:tc>
        <w:tc>
          <w:tcPr>
            <w:tcW w:w="1060" w:type="pct"/>
            <w:vMerge w:val="restart"/>
            <w:tcBorders>
              <w:top w:val="single" w:sz="4" w:space="0" w:color="auto"/>
              <w:left w:val="single" w:sz="4" w:space="0" w:color="auto"/>
              <w:right w:val="single" w:sz="4" w:space="0" w:color="auto"/>
            </w:tcBorders>
          </w:tcPr>
          <w:p w14:paraId="4F850DBE" w14:textId="77777777" w:rsidR="005E188D" w:rsidRPr="00816EBC" w:rsidRDefault="005E188D" w:rsidP="008E6DB2">
            <w:pPr>
              <w:rPr>
                <w:rFonts w:cs="Arial"/>
              </w:rPr>
            </w:pPr>
          </w:p>
        </w:tc>
      </w:tr>
      <w:tr w:rsidR="005E188D" w:rsidRPr="00816EBC" w14:paraId="1BB210F7" w14:textId="77777777" w:rsidTr="008E6DB2">
        <w:trPr>
          <w:trHeight w:val="567"/>
          <w:jc w:val="center"/>
        </w:trPr>
        <w:tc>
          <w:tcPr>
            <w:tcW w:w="736" w:type="pct"/>
            <w:vMerge/>
            <w:tcBorders>
              <w:left w:val="single" w:sz="4" w:space="0" w:color="auto"/>
              <w:right w:val="single" w:sz="4" w:space="0" w:color="auto"/>
            </w:tcBorders>
            <w:shd w:val="clear" w:color="auto" w:fill="FF0000"/>
            <w:vAlign w:val="center"/>
          </w:tcPr>
          <w:p w14:paraId="772F4D48" w14:textId="77777777" w:rsidR="005E188D" w:rsidRPr="00816EBC" w:rsidRDefault="005E188D" w:rsidP="008E6DB2">
            <w:pPr>
              <w:tabs>
                <w:tab w:val="left" w:pos="2517"/>
              </w:tabs>
              <w:jc w:val="center"/>
              <w:rPr>
                <w:rFonts w:cs="Arial"/>
                <w:b/>
              </w:rPr>
            </w:pPr>
          </w:p>
        </w:tc>
        <w:tc>
          <w:tcPr>
            <w:tcW w:w="2804" w:type="pct"/>
            <w:tcBorders>
              <w:top w:val="single" w:sz="4" w:space="0" w:color="auto"/>
              <w:left w:val="single" w:sz="4" w:space="0" w:color="auto"/>
              <w:bottom w:val="single" w:sz="4" w:space="0" w:color="auto"/>
              <w:right w:val="single" w:sz="4" w:space="0" w:color="auto"/>
            </w:tcBorders>
          </w:tcPr>
          <w:p w14:paraId="6CB4C168" w14:textId="77777777" w:rsidR="005E188D" w:rsidRPr="00816EBC" w:rsidRDefault="005E188D" w:rsidP="008E6DB2">
            <w:pPr>
              <w:rPr>
                <w:rFonts w:cs="Arial"/>
              </w:rPr>
            </w:pPr>
            <w:r w:rsidRPr="00816EBC">
              <w:rPr>
                <w:rFonts w:cs="Arial"/>
              </w:rPr>
              <w:t>Wearing clothes inappropriate for the weather which is compromising and impacting on their health and wellbeing and resulting in significant or life-threatening harm</w:t>
            </w:r>
          </w:p>
        </w:tc>
        <w:tc>
          <w:tcPr>
            <w:tcW w:w="401" w:type="pct"/>
            <w:tcBorders>
              <w:top w:val="single" w:sz="4" w:space="0" w:color="auto"/>
              <w:left w:val="single" w:sz="4" w:space="0" w:color="auto"/>
              <w:bottom w:val="single" w:sz="4" w:space="0" w:color="auto"/>
              <w:right w:val="single" w:sz="4" w:space="0" w:color="auto"/>
            </w:tcBorders>
            <w:vAlign w:val="center"/>
          </w:tcPr>
          <w:p w14:paraId="6D6CB587" w14:textId="77777777" w:rsidR="005E188D" w:rsidRPr="00816EBC" w:rsidRDefault="005E188D" w:rsidP="008E6DB2">
            <w:pPr>
              <w:rPr>
                <w:rFonts w:cs="Arial"/>
              </w:rPr>
            </w:pPr>
          </w:p>
        </w:tc>
        <w:tc>
          <w:tcPr>
            <w:tcW w:w="1060" w:type="pct"/>
            <w:vMerge/>
            <w:tcBorders>
              <w:left w:val="single" w:sz="4" w:space="0" w:color="auto"/>
              <w:right w:val="single" w:sz="4" w:space="0" w:color="auto"/>
            </w:tcBorders>
          </w:tcPr>
          <w:p w14:paraId="7E7CFAE5" w14:textId="77777777" w:rsidR="005E188D" w:rsidRPr="00816EBC" w:rsidRDefault="005E188D" w:rsidP="008E6DB2">
            <w:pPr>
              <w:rPr>
                <w:rFonts w:cs="Arial"/>
              </w:rPr>
            </w:pPr>
          </w:p>
        </w:tc>
      </w:tr>
      <w:tr w:rsidR="005E188D" w:rsidRPr="00816EBC" w14:paraId="7B4788E5" w14:textId="77777777" w:rsidTr="008E6DB2">
        <w:trPr>
          <w:trHeight w:val="546"/>
          <w:jc w:val="center"/>
        </w:trPr>
        <w:tc>
          <w:tcPr>
            <w:tcW w:w="736" w:type="pct"/>
            <w:vMerge/>
            <w:tcBorders>
              <w:left w:val="single" w:sz="4" w:space="0" w:color="auto"/>
              <w:bottom w:val="single" w:sz="4" w:space="0" w:color="auto"/>
              <w:right w:val="single" w:sz="4" w:space="0" w:color="auto"/>
            </w:tcBorders>
            <w:shd w:val="clear" w:color="auto" w:fill="FF0000"/>
            <w:vAlign w:val="center"/>
          </w:tcPr>
          <w:p w14:paraId="19418B41" w14:textId="77777777" w:rsidR="005E188D" w:rsidRPr="00816EBC" w:rsidRDefault="005E188D" w:rsidP="008E6DB2">
            <w:pPr>
              <w:tabs>
                <w:tab w:val="left" w:pos="2517"/>
              </w:tabs>
              <w:jc w:val="center"/>
              <w:rPr>
                <w:rFonts w:cs="Arial"/>
                <w:b/>
              </w:rPr>
            </w:pPr>
          </w:p>
        </w:tc>
        <w:tc>
          <w:tcPr>
            <w:tcW w:w="2804" w:type="pct"/>
            <w:tcBorders>
              <w:top w:val="single" w:sz="4" w:space="0" w:color="auto"/>
              <w:left w:val="single" w:sz="4" w:space="0" w:color="auto"/>
              <w:bottom w:val="single" w:sz="4" w:space="0" w:color="auto"/>
              <w:right w:val="single" w:sz="4" w:space="0" w:color="auto"/>
            </w:tcBorders>
          </w:tcPr>
          <w:p w14:paraId="028806F2" w14:textId="77777777" w:rsidR="005E188D" w:rsidRPr="00816EBC" w:rsidRDefault="005E188D" w:rsidP="008E6DB2">
            <w:pPr>
              <w:rPr>
                <w:rFonts w:cs="Arial"/>
              </w:rPr>
            </w:pPr>
            <w:r w:rsidRPr="00816EBC">
              <w:rPr>
                <w:rFonts w:cs="Arial"/>
              </w:rPr>
              <w:t>No change of clothes available to change them according to the weather and or wash them.</w:t>
            </w:r>
          </w:p>
        </w:tc>
        <w:tc>
          <w:tcPr>
            <w:tcW w:w="401" w:type="pct"/>
            <w:tcBorders>
              <w:top w:val="single" w:sz="4" w:space="0" w:color="auto"/>
              <w:left w:val="single" w:sz="4" w:space="0" w:color="auto"/>
              <w:bottom w:val="single" w:sz="4" w:space="0" w:color="auto"/>
              <w:right w:val="single" w:sz="4" w:space="0" w:color="auto"/>
            </w:tcBorders>
            <w:vAlign w:val="center"/>
          </w:tcPr>
          <w:p w14:paraId="377F2C95" w14:textId="77777777" w:rsidR="005E188D" w:rsidRPr="00816EBC" w:rsidRDefault="005E188D" w:rsidP="008E6DB2">
            <w:pPr>
              <w:rPr>
                <w:rFonts w:cs="Arial"/>
              </w:rPr>
            </w:pPr>
          </w:p>
        </w:tc>
        <w:tc>
          <w:tcPr>
            <w:tcW w:w="1060" w:type="pct"/>
            <w:vMerge/>
            <w:tcBorders>
              <w:left w:val="single" w:sz="4" w:space="0" w:color="auto"/>
              <w:right w:val="single" w:sz="4" w:space="0" w:color="auto"/>
            </w:tcBorders>
          </w:tcPr>
          <w:p w14:paraId="24DE3297" w14:textId="77777777" w:rsidR="005E188D" w:rsidRPr="00816EBC" w:rsidRDefault="005E188D" w:rsidP="008E6DB2">
            <w:pPr>
              <w:rPr>
                <w:rFonts w:cs="Arial"/>
              </w:rPr>
            </w:pPr>
          </w:p>
        </w:tc>
      </w:tr>
      <w:tr w:rsidR="005E188D" w:rsidRPr="00816EBC" w14:paraId="5929F801" w14:textId="77777777" w:rsidTr="008E6DB2">
        <w:trPr>
          <w:trHeight w:val="706"/>
          <w:jc w:val="center"/>
        </w:trPr>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BA252" w14:textId="77777777" w:rsidR="005E188D" w:rsidRPr="00816EBC" w:rsidRDefault="005E188D" w:rsidP="008E6DB2">
            <w:pPr>
              <w:tabs>
                <w:tab w:val="left" w:pos="2517"/>
              </w:tabs>
              <w:jc w:val="center"/>
              <w:rPr>
                <w:rFonts w:cs="Arial"/>
                <w:b/>
              </w:rPr>
            </w:pPr>
            <w:r w:rsidRPr="00816EBC">
              <w:rPr>
                <w:rFonts w:cs="Arial"/>
                <w:b/>
              </w:rPr>
              <w:lastRenderedPageBreak/>
              <w:t>Any other risks identified</w:t>
            </w:r>
          </w:p>
        </w:tc>
        <w:tc>
          <w:tcPr>
            <w:tcW w:w="2804" w:type="pct"/>
            <w:tcBorders>
              <w:top w:val="single" w:sz="4" w:space="0" w:color="auto"/>
              <w:left w:val="single" w:sz="4" w:space="0" w:color="auto"/>
              <w:bottom w:val="single" w:sz="4" w:space="0" w:color="auto"/>
              <w:right w:val="single" w:sz="4" w:space="0" w:color="auto"/>
            </w:tcBorders>
            <w:vAlign w:val="center"/>
          </w:tcPr>
          <w:p w14:paraId="106ED146" w14:textId="77777777" w:rsidR="005E188D" w:rsidRPr="00816EBC" w:rsidRDefault="005E188D" w:rsidP="008E6DB2">
            <w:pPr>
              <w:tabs>
                <w:tab w:val="left" w:pos="2517"/>
              </w:tabs>
              <w:rPr>
                <w:rFonts w:cs="Arial"/>
              </w:rPr>
            </w:pPr>
          </w:p>
        </w:tc>
        <w:tc>
          <w:tcPr>
            <w:tcW w:w="401" w:type="pct"/>
            <w:tcBorders>
              <w:top w:val="single" w:sz="4" w:space="0" w:color="auto"/>
              <w:left w:val="single" w:sz="4" w:space="0" w:color="auto"/>
              <w:bottom w:val="single" w:sz="4" w:space="0" w:color="auto"/>
              <w:right w:val="single" w:sz="4" w:space="0" w:color="auto"/>
            </w:tcBorders>
            <w:vAlign w:val="center"/>
          </w:tcPr>
          <w:p w14:paraId="065F27BA" w14:textId="77777777" w:rsidR="005E188D" w:rsidRPr="00816EBC" w:rsidRDefault="005E188D" w:rsidP="008E6DB2">
            <w:pPr>
              <w:rPr>
                <w:rFonts w:cs="Arial"/>
              </w:rPr>
            </w:pPr>
          </w:p>
        </w:tc>
        <w:tc>
          <w:tcPr>
            <w:tcW w:w="1060" w:type="pct"/>
            <w:vMerge/>
            <w:tcBorders>
              <w:left w:val="single" w:sz="4" w:space="0" w:color="auto"/>
              <w:bottom w:val="single" w:sz="4" w:space="0" w:color="auto"/>
              <w:right w:val="single" w:sz="4" w:space="0" w:color="auto"/>
            </w:tcBorders>
          </w:tcPr>
          <w:p w14:paraId="0B83C505" w14:textId="77777777" w:rsidR="005E188D" w:rsidRPr="00816EBC" w:rsidRDefault="005E188D" w:rsidP="008E6DB2">
            <w:pPr>
              <w:rPr>
                <w:rFonts w:cs="Arial"/>
              </w:rPr>
            </w:pPr>
          </w:p>
        </w:tc>
      </w:tr>
    </w:tbl>
    <w:p w14:paraId="3A1C1821" w14:textId="77777777" w:rsidR="005E188D" w:rsidRPr="00816EBC" w:rsidRDefault="005E188D" w:rsidP="005E188D">
      <w:pPr>
        <w:rPr>
          <w:rFonts w:cs="Arial"/>
        </w:rPr>
      </w:pPr>
      <w:r w:rsidRPr="00816EBC">
        <w:rPr>
          <w:rFonts w:cs="Arial"/>
        </w:rPr>
        <w:br w:type="page"/>
      </w:r>
    </w:p>
    <w:p w14:paraId="62D674B1" w14:textId="139E93B5" w:rsidR="005E188D" w:rsidRPr="00816EBC" w:rsidRDefault="0074564A" w:rsidP="005E188D">
      <w:pPr>
        <w:pStyle w:val="Heading1"/>
      </w:pPr>
      <w:r>
        <w:lastRenderedPageBreak/>
        <w:t>Managing Toilet Needs</w:t>
      </w:r>
    </w:p>
    <w:p w14:paraId="584787CF" w14:textId="77777777" w:rsidR="005E188D" w:rsidRPr="00816EBC" w:rsidRDefault="005E188D" w:rsidP="005E188D">
      <w:pPr>
        <w:rPr>
          <w:rFonts w:cs="Arial"/>
        </w:rPr>
      </w:pPr>
    </w:p>
    <w:tbl>
      <w:tblPr>
        <w:tblStyle w:val="TableGrid"/>
        <w:tblW w:w="4857" w:type="pct"/>
        <w:tblInd w:w="-5" w:type="dxa"/>
        <w:tblBorders>
          <w:bottom w:val="single" w:sz="12" w:space="0" w:color="auto"/>
        </w:tblBorders>
        <w:tblLayout w:type="fixed"/>
        <w:tblLook w:val="04A0" w:firstRow="1" w:lastRow="0" w:firstColumn="1" w:lastColumn="0" w:noHBand="0" w:noVBand="1"/>
      </w:tblPr>
      <w:tblGrid>
        <w:gridCol w:w="2246"/>
        <w:gridCol w:w="7345"/>
        <w:gridCol w:w="1087"/>
        <w:gridCol w:w="2873"/>
      </w:tblGrid>
      <w:tr w:rsidR="005E188D" w:rsidRPr="00816EBC" w14:paraId="4BD8F754" w14:textId="77777777" w:rsidTr="008E6DB2">
        <w:trPr>
          <w:trHeight w:val="446"/>
          <w:tblHeader/>
        </w:trPr>
        <w:tc>
          <w:tcPr>
            <w:tcW w:w="829" w:type="pct"/>
            <w:shd w:val="clear" w:color="auto" w:fill="FFFFFF" w:themeFill="background1"/>
            <w:vAlign w:val="center"/>
          </w:tcPr>
          <w:p w14:paraId="4B32046A" w14:textId="77777777" w:rsidR="005E188D" w:rsidRPr="00816EBC" w:rsidRDefault="005E188D" w:rsidP="008E6DB2">
            <w:pPr>
              <w:jc w:val="center"/>
              <w:rPr>
                <w:rFonts w:cs="Arial"/>
                <w:b/>
                <w:bCs/>
              </w:rPr>
            </w:pPr>
            <w:r w:rsidRPr="00816EBC">
              <w:rPr>
                <w:rFonts w:cs="Arial"/>
                <w:b/>
                <w:bCs/>
              </w:rPr>
              <w:t>Risk level</w:t>
            </w:r>
          </w:p>
        </w:tc>
        <w:tc>
          <w:tcPr>
            <w:tcW w:w="2710" w:type="pct"/>
            <w:shd w:val="clear" w:color="auto" w:fill="FFFFFF" w:themeFill="background1"/>
            <w:vAlign w:val="center"/>
          </w:tcPr>
          <w:p w14:paraId="2A164A3E" w14:textId="034F2213" w:rsidR="005E188D" w:rsidRPr="00816EBC" w:rsidRDefault="005E188D" w:rsidP="00A100DA">
            <w:pPr>
              <w:rPr>
                <w:rFonts w:cs="Arial"/>
              </w:rPr>
            </w:pPr>
            <w:r w:rsidRPr="00816EBC">
              <w:rPr>
                <w:rFonts w:cs="Arial"/>
                <w:b/>
              </w:rPr>
              <w:t xml:space="preserve">Indicating factors </w:t>
            </w:r>
          </w:p>
        </w:tc>
        <w:tc>
          <w:tcPr>
            <w:tcW w:w="401" w:type="pct"/>
            <w:shd w:val="clear" w:color="auto" w:fill="FFFFFF" w:themeFill="background1"/>
            <w:vAlign w:val="center"/>
          </w:tcPr>
          <w:p w14:paraId="342AE52C" w14:textId="77777777" w:rsidR="005E188D" w:rsidRPr="00816EBC" w:rsidRDefault="005E188D" w:rsidP="008E6DB2">
            <w:pPr>
              <w:rPr>
                <w:rFonts w:cs="Arial"/>
                <w:b/>
                <w:bCs/>
              </w:rPr>
            </w:pPr>
            <w:r w:rsidRPr="00816EBC">
              <w:rPr>
                <w:rFonts w:cs="Arial"/>
                <w:b/>
                <w:bCs/>
              </w:rPr>
              <w:t>X if applies</w:t>
            </w:r>
          </w:p>
        </w:tc>
        <w:tc>
          <w:tcPr>
            <w:tcW w:w="1060" w:type="pct"/>
            <w:shd w:val="clear" w:color="auto" w:fill="FFFFFF" w:themeFill="background1"/>
          </w:tcPr>
          <w:p w14:paraId="6CA688BF" w14:textId="77777777" w:rsidR="005E188D" w:rsidRPr="00816EBC" w:rsidRDefault="005E188D" w:rsidP="008E6DB2">
            <w:pPr>
              <w:rPr>
                <w:rFonts w:cs="Arial"/>
                <w:b/>
                <w:bCs/>
              </w:rPr>
            </w:pPr>
            <w:r w:rsidRPr="00816EBC">
              <w:rPr>
                <w:rFonts w:cs="Arial"/>
                <w:b/>
                <w:bCs/>
              </w:rPr>
              <w:t>Rationale behind this decision</w:t>
            </w:r>
          </w:p>
        </w:tc>
      </w:tr>
      <w:tr w:rsidR="005E188D" w:rsidRPr="00816EBC" w14:paraId="250FD7D7" w14:textId="77777777" w:rsidTr="008E6DB2">
        <w:trPr>
          <w:trHeight w:val="732"/>
        </w:trPr>
        <w:tc>
          <w:tcPr>
            <w:tcW w:w="829" w:type="pct"/>
            <w:vMerge w:val="restart"/>
            <w:shd w:val="clear" w:color="auto" w:fill="FDE9D9" w:themeFill="accent6" w:themeFillTint="33"/>
            <w:vAlign w:val="center"/>
          </w:tcPr>
          <w:p w14:paraId="5D9539BD" w14:textId="77777777" w:rsidR="005E188D" w:rsidRPr="00816EBC" w:rsidRDefault="005E188D" w:rsidP="008E6DB2">
            <w:pPr>
              <w:jc w:val="center"/>
              <w:rPr>
                <w:rFonts w:cs="Arial"/>
              </w:rPr>
            </w:pPr>
            <w:r w:rsidRPr="00816EBC">
              <w:rPr>
                <w:rFonts w:cs="Arial"/>
                <w:b/>
              </w:rPr>
              <w:t>No identified risk</w:t>
            </w:r>
          </w:p>
        </w:tc>
        <w:tc>
          <w:tcPr>
            <w:tcW w:w="2710" w:type="pct"/>
          </w:tcPr>
          <w:p w14:paraId="40D4FAE6" w14:textId="77777777" w:rsidR="005E188D" w:rsidRPr="00816EBC" w:rsidRDefault="005E188D" w:rsidP="008E6DB2">
            <w:pPr>
              <w:rPr>
                <w:rFonts w:cs="Arial"/>
              </w:rPr>
            </w:pPr>
            <w:r w:rsidRPr="00816EBC">
              <w:rPr>
                <w:rFonts w:cs="Arial"/>
              </w:rPr>
              <w:t xml:space="preserve">The individual </w:t>
            </w:r>
            <w:proofErr w:type="gramStart"/>
            <w:r w:rsidRPr="00816EBC">
              <w:rPr>
                <w:rFonts w:cs="Arial"/>
              </w:rPr>
              <w:t>is able to</w:t>
            </w:r>
            <w:proofErr w:type="gramEnd"/>
            <w:r w:rsidRPr="00816EBC">
              <w:rPr>
                <w:rFonts w:cs="Arial"/>
              </w:rPr>
              <w:t xml:space="preserve"> manage and maintain own toileting needs</w:t>
            </w:r>
          </w:p>
        </w:tc>
        <w:tc>
          <w:tcPr>
            <w:tcW w:w="401" w:type="pct"/>
            <w:vAlign w:val="center"/>
          </w:tcPr>
          <w:p w14:paraId="45AA3155" w14:textId="77777777" w:rsidR="005E188D" w:rsidRPr="00816EBC" w:rsidRDefault="005E188D" w:rsidP="008E6DB2">
            <w:pPr>
              <w:rPr>
                <w:rFonts w:cs="Arial"/>
              </w:rPr>
            </w:pPr>
          </w:p>
        </w:tc>
        <w:tc>
          <w:tcPr>
            <w:tcW w:w="1060" w:type="pct"/>
            <w:vMerge w:val="restart"/>
          </w:tcPr>
          <w:p w14:paraId="2D33534F" w14:textId="77777777" w:rsidR="005E188D" w:rsidRPr="00816EBC" w:rsidRDefault="005E188D" w:rsidP="008E6DB2">
            <w:pPr>
              <w:rPr>
                <w:rFonts w:cs="Arial"/>
                <w:b/>
                <w:bCs/>
              </w:rPr>
            </w:pPr>
          </w:p>
        </w:tc>
      </w:tr>
      <w:tr w:rsidR="005E188D" w:rsidRPr="00816EBC" w14:paraId="68FB4D47" w14:textId="77777777" w:rsidTr="008E6DB2">
        <w:trPr>
          <w:trHeight w:val="558"/>
        </w:trPr>
        <w:tc>
          <w:tcPr>
            <w:tcW w:w="829" w:type="pct"/>
            <w:vMerge/>
            <w:shd w:val="clear" w:color="auto" w:fill="FDE9D9" w:themeFill="accent6" w:themeFillTint="33"/>
            <w:vAlign w:val="center"/>
          </w:tcPr>
          <w:p w14:paraId="6BD81A49" w14:textId="77777777" w:rsidR="005E188D" w:rsidRPr="00816EBC" w:rsidRDefault="005E188D" w:rsidP="008E6DB2">
            <w:pPr>
              <w:jc w:val="center"/>
              <w:rPr>
                <w:rFonts w:cs="Arial"/>
              </w:rPr>
            </w:pPr>
          </w:p>
        </w:tc>
        <w:tc>
          <w:tcPr>
            <w:tcW w:w="2710" w:type="pct"/>
          </w:tcPr>
          <w:p w14:paraId="5C7551C9" w14:textId="77777777" w:rsidR="005E188D" w:rsidRPr="00816EBC" w:rsidRDefault="005E188D" w:rsidP="008E6DB2">
            <w:pPr>
              <w:rPr>
                <w:rFonts w:cs="Arial"/>
              </w:rPr>
            </w:pPr>
            <w:r w:rsidRPr="00816EBC">
              <w:rPr>
                <w:rFonts w:cs="Arial"/>
              </w:rPr>
              <w:t>No evidence of skin breakdown</w:t>
            </w:r>
          </w:p>
        </w:tc>
        <w:tc>
          <w:tcPr>
            <w:tcW w:w="401" w:type="pct"/>
            <w:vAlign w:val="center"/>
          </w:tcPr>
          <w:p w14:paraId="1BCF822F" w14:textId="77777777" w:rsidR="005E188D" w:rsidRPr="00816EBC" w:rsidRDefault="005E188D" w:rsidP="008E6DB2">
            <w:pPr>
              <w:rPr>
                <w:rFonts w:cs="Arial"/>
              </w:rPr>
            </w:pPr>
          </w:p>
        </w:tc>
        <w:tc>
          <w:tcPr>
            <w:tcW w:w="1060" w:type="pct"/>
            <w:vMerge/>
          </w:tcPr>
          <w:p w14:paraId="02C209B6" w14:textId="77777777" w:rsidR="005E188D" w:rsidRPr="00816EBC" w:rsidRDefault="005E188D" w:rsidP="008E6DB2">
            <w:pPr>
              <w:rPr>
                <w:rFonts w:cs="Arial"/>
              </w:rPr>
            </w:pPr>
          </w:p>
        </w:tc>
      </w:tr>
      <w:tr w:rsidR="005E188D" w:rsidRPr="00816EBC" w14:paraId="160BEFCA" w14:textId="77777777" w:rsidTr="008E6DB2">
        <w:trPr>
          <w:trHeight w:hRule="exact" w:val="571"/>
        </w:trPr>
        <w:tc>
          <w:tcPr>
            <w:tcW w:w="829" w:type="pct"/>
            <w:vMerge/>
            <w:shd w:val="clear" w:color="auto" w:fill="FDE9D9" w:themeFill="accent6" w:themeFillTint="33"/>
            <w:vAlign w:val="center"/>
          </w:tcPr>
          <w:p w14:paraId="0BD0858C" w14:textId="77777777" w:rsidR="005E188D" w:rsidRPr="00816EBC" w:rsidRDefault="005E188D" w:rsidP="008E6DB2">
            <w:pPr>
              <w:tabs>
                <w:tab w:val="left" w:pos="2517"/>
              </w:tabs>
              <w:jc w:val="center"/>
              <w:rPr>
                <w:rFonts w:cs="Arial"/>
              </w:rPr>
            </w:pPr>
          </w:p>
        </w:tc>
        <w:tc>
          <w:tcPr>
            <w:tcW w:w="2710" w:type="pct"/>
            <w:tcBorders>
              <w:top w:val="single" w:sz="4" w:space="0" w:color="auto"/>
              <w:bottom w:val="single" w:sz="4" w:space="0" w:color="auto"/>
              <w:right w:val="single" w:sz="4" w:space="0" w:color="auto"/>
            </w:tcBorders>
          </w:tcPr>
          <w:p w14:paraId="59A013CA" w14:textId="77777777" w:rsidR="005E188D" w:rsidRPr="00816EBC" w:rsidRDefault="005E188D" w:rsidP="008E6DB2">
            <w:pPr>
              <w:tabs>
                <w:tab w:val="left" w:pos="2517"/>
              </w:tabs>
              <w:rPr>
                <w:rFonts w:cs="Arial"/>
              </w:rPr>
            </w:pPr>
            <w:r w:rsidRPr="00816EBC">
              <w:rPr>
                <w:rFonts w:cs="Arial"/>
              </w:rPr>
              <w:t>No identified risk to people providing support or services</w:t>
            </w:r>
          </w:p>
        </w:tc>
        <w:tc>
          <w:tcPr>
            <w:tcW w:w="401" w:type="pct"/>
            <w:tcBorders>
              <w:top w:val="single" w:sz="4" w:space="0" w:color="auto"/>
              <w:left w:val="single" w:sz="4" w:space="0" w:color="auto"/>
              <w:bottom w:val="single" w:sz="4" w:space="0" w:color="auto"/>
            </w:tcBorders>
            <w:vAlign w:val="center"/>
          </w:tcPr>
          <w:p w14:paraId="6D24149B" w14:textId="77777777" w:rsidR="005E188D" w:rsidRPr="00816EBC" w:rsidRDefault="005E188D" w:rsidP="008E6DB2">
            <w:pPr>
              <w:rPr>
                <w:rFonts w:cs="Arial"/>
              </w:rPr>
            </w:pPr>
          </w:p>
        </w:tc>
        <w:tc>
          <w:tcPr>
            <w:tcW w:w="1060" w:type="pct"/>
            <w:vMerge/>
          </w:tcPr>
          <w:p w14:paraId="1C37718D" w14:textId="77777777" w:rsidR="005E188D" w:rsidRPr="00816EBC" w:rsidRDefault="005E188D" w:rsidP="008E6DB2">
            <w:pPr>
              <w:rPr>
                <w:rFonts w:cs="Arial"/>
              </w:rPr>
            </w:pPr>
          </w:p>
        </w:tc>
      </w:tr>
      <w:tr w:rsidR="005E188D" w:rsidRPr="00816EBC" w14:paraId="05DE7E22" w14:textId="77777777" w:rsidTr="008E6DB2">
        <w:trPr>
          <w:trHeight w:val="560"/>
        </w:trPr>
        <w:tc>
          <w:tcPr>
            <w:tcW w:w="829" w:type="pct"/>
            <w:vMerge/>
            <w:tcBorders>
              <w:bottom w:val="single" w:sz="4" w:space="0" w:color="auto"/>
            </w:tcBorders>
            <w:shd w:val="clear" w:color="auto" w:fill="FDE9D9" w:themeFill="accent6" w:themeFillTint="33"/>
            <w:vAlign w:val="center"/>
          </w:tcPr>
          <w:p w14:paraId="62FAC962" w14:textId="77777777" w:rsidR="005E188D" w:rsidRPr="00816EBC" w:rsidRDefault="005E188D" w:rsidP="008E6DB2">
            <w:pPr>
              <w:tabs>
                <w:tab w:val="left" w:pos="2517"/>
              </w:tabs>
              <w:jc w:val="center"/>
              <w:rPr>
                <w:rFonts w:cs="Arial"/>
                <w:b/>
              </w:rPr>
            </w:pPr>
          </w:p>
        </w:tc>
        <w:tc>
          <w:tcPr>
            <w:tcW w:w="2710" w:type="pct"/>
            <w:tcBorders>
              <w:top w:val="single" w:sz="4" w:space="0" w:color="auto"/>
              <w:bottom w:val="single" w:sz="4" w:space="0" w:color="auto"/>
              <w:right w:val="single" w:sz="4" w:space="0" w:color="auto"/>
            </w:tcBorders>
          </w:tcPr>
          <w:p w14:paraId="4A0CACDC" w14:textId="77777777" w:rsidR="005E188D" w:rsidRPr="00816EBC" w:rsidRDefault="005E188D" w:rsidP="008E6DB2">
            <w:pPr>
              <w:rPr>
                <w:rFonts w:cs="Arial"/>
              </w:rPr>
            </w:pPr>
            <w:r w:rsidRPr="00816EBC">
              <w:rPr>
                <w:rFonts w:cs="Arial"/>
              </w:rPr>
              <w:t xml:space="preserve">Has full access to bath/bathroom appliances </w:t>
            </w:r>
          </w:p>
        </w:tc>
        <w:tc>
          <w:tcPr>
            <w:tcW w:w="401" w:type="pct"/>
            <w:tcBorders>
              <w:top w:val="single" w:sz="4" w:space="0" w:color="auto"/>
              <w:left w:val="single" w:sz="4" w:space="0" w:color="auto"/>
              <w:bottom w:val="single" w:sz="4" w:space="0" w:color="auto"/>
            </w:tcBorders>
            <w:vAlign w:val="center"/>
          </w:tcPr>
          <w:p w14:paraId="63506237" w14:textId="77777777" w:rsidR="005E188D" w:rsidRPr="00816EBC" w:rsidRDefault="005E188D" w:rsidP="008E6DB2">
            <w:pPr>
              <w:rPr>
                <w:rFonts w:cs="Arial"/>
              </w:rPr>
            </w:pPr>
          </w:p>
        </w:tc>
        <w:tc>
          <w:tcPr>
            <w:tcW w:w="1060" w:type="pct"/>
            <w:vMerge/>
          </w:tcPr>
          <w:p w14:paraId="1DD4C035" w14:textId="77777777" w:rsidR="005E188D" w:rsidRPr="00816EBC" w:rsidRDefault="005E188D" w:rsidP="008E6DB2">
            <w:pPr>
              <w:rPr>
                <w:rFonts w:cs="Arial"/>
              </w:rPr>
            </w:pPr>
          </w:p>
        </w:tc>
      </w:tr>
      <w:tr w:rsidR="005E188D" w:rsidRPr="00816EBC" w14:paraId="6FC00347" w14:textId="77777777" w:rsidTr="008E6DB2">
        <w:trPr>
          <w:trHeight w:val="705"/>
        </w:trPr>
        <w:tc>
          <w:tcPr>
            <w:tcW w:w="8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99FC4" w14:textId="77777777" w:rsidR="005E188D" w:rsidRPr="00816EBC" w:rsidRDefault="005E188D" w:rsidP="008E6DB2">
            <w:pPr>
              <w:tabs>
                <w:tab w:val="left" w:pos="2517"/>
              </w:tabs>
              <w:jc w:val="center"/>
              <w:rPr>
                <w:rFonts w:cs="Arial"/>
              </w:rPr>
            </w:pPr>
            <w:r w:rsidRPr="00816EBC">
              <w:rPr>
                <w:rFonts w:cs="Arial"/>
                <w:b/>
              </w:rPr>
              <w:t>Any other risks identified</w:t>
            </w:r>
          </w:p>
        </w:tc>
        <w:tc>
          <w:tcPr>
            <w:tcW w:w="2710" w:type="pct"/>
            <w:tcBorders>
              <w:top w:val="single" w:sz="4" w:space="0" w:color="auto"/>
              <w:left w:val="single" w:sz="4" w:space="0" w:color="auto"/>
              <w:bottom w:val="single" w:sz="4" w:space="0" w:color="auto"/>
              <w:right w:val="single" w:sz="4" w:space="0" w:color="auto"/>
            </w:tcBorders>
            <w:shd w:val="clear" w:color="auto" w:fill="FFFFFF" w:themeFill="background1"/>
          </w:tcPr>
          <w:p w14:paraId="7792EBA1" w14:textId="77777777" w:rsidR="005E188D" w:rsidRPr="00816EBC" w:rsidRDefault="005E188D" w:rsidP="008E6DB2">
            <w:pPr>
              <w:rPr>
                <w:rFonts w:cs="Arial"/>
              </w:rPr>
            </w:pPr>
          </w:p>
        </w:tc>
        <w:tc>
          <w:tcPr>
            <w:tcW w:w="401" w:type="pct"/>
            <w:tcBorders>
              <w:top w:val="single" w:sz="4" w:space="0" w:color="auto"/>
              <w:left w:val="single" w:sz="4" w:space="0" w:color="auto"/>
              <w:bottom w:val="single" w:sz="4" w:space="0" w:color="auto"/>
            </w:tcBorders>
            <w:shd w:val="clear" w:color="auto" w:fill="FFFFFF" w:themeFill="background1"/>
            <w:vAlign w:val="center"/>
          </w:tcPr>
          <w:p w14:paraId="5A667FFD" w14:textId="77777777" w:rsidR="005E188D" w:rsidRPr="00816EBC" w:rsidRDefault="005E188D" w:rsidP="008E6DB2">
            <w:pPr>
              <w:rPr>
                <w:rFonts w:cs="Arial"/>
              </w:rPr>
            </w:pPr>
          </w:p>
        </w:tc>
        <w:tc>
          <w:tcPr>
            <w:tcW w:w="1060" w:type="pct"/>
            <w:vMerge/>
            <w:tcBorders>
              <w:bottom w:val="single" w:sz="4" w:space="0" w:color="auto"/>
            </w:tcBorders>
            <w:shd w:val="clear" w:color="auto" w:fill="FFFFFF" w:themeFill="background1"/>
          </w:tcPr>
          <w:p w14:paraId="2948FA88" w14:textId="77777777" w:rsidR="005E188D" w:rsidRPr="00816EBC" w:rsidRDefault="005E188D" w:rsidP="008E6DB2">
            <w:pPr>
              <w:rPr>
                <w:rFonts w:cs="Arial"/>
              </w:rPr>
            </w:pPr>
          </w:p>
        </w:tc>
      </w:tr>
      <w:tr w:rsidR="005E188D" w:rsidRPr="00816EBC" w14:paraId="41E009FA" w14:textId="77777777" w:rsidTr="008E6DB2">
        <w:trPr>
          <w:trHeight w:val="1118"/>
        </w:trPr>
        <w:tc>
          <w:tcPr>
            <w:tcW w:w="829" w:type="pct"/>
            <w:vMerge w:val="restart"/>
            <w:tcBorders>
              <w:top w:val="single" w:sz="4" w:space="0" w:color="auto"/>
              <w:left w:val="single" w:sz="4" w:space="0" w:color="auto"/>
              <w:right w:val="single" w:sz="4" w:space="0" w:color="auto"/>
            </w:tcBorders>
            <w:shd w:val="clear" w:color="auto" w:fill="FFFF00"/>
            <w:vAlign w:val="center"/>
          </w:tcPr>
          <w:p w14:paraId="344AACC3" w14:textId="77777777" w:rsidR="005E188D" w:rsidRPr="00816EBC" w:rsidRDefault="005E188D" w:rsidP="008E6DB2">
            <w:pPr>
              <w:tabs>
                <w:tab w:val="left" w:pos="2517"/>
              </w:tabs>
              <w:jc w:val="center"/>
              <w:rPr>
                <w:rFonts w:cs="Arial"/>
                <w:b/>
              </w:rPr>
            </w:pPr>
            <w:r w:rsidRPr="00816EBC">
              <w:rPr>
                <w:rFonts w:cs="Arial"/>
                <w:b/>
              </w:rPr>
              <w:t>Low risk</w:t>
            </w:r>
          </w:p>
        </w:tc>
        <w:tc>
          <w:tcPr>
            <w:tcW w:w="2710" w:type="pct"/>
            <w:tcBorders>
              <w:top w:val="single" w:sz="4" w:space="0" w:color="auto"/>
              <w:left w:val="single" w:sz="4" w:space="0" w:color="auto"/>
              <w:bottom w:val="single" w:sz="4" w:space="0" w:color="auto"/>
              <w:right w:val="single" w:sz="4" w:space="0" w:color="auto"/>
            </w:tcBorders>
            <w:vAlign w:val="center"/>
          </w:tcPr>
          <w:p w14:paraId="2FD272F5" w14:textId="77777777" w:rsidR="005E188D" w:rsidRPr="00816EBC" w:rsidRDefault="005E188D" w:rsidP="008E6DB2">
            <w:pPr>
              <w:rPr>
                <w:rFonts w:cs="Arial"/>
              </w:rPr>
            </w:pPr>
            <w:r w:rsidRPr="00816EBC">
              <w:rPr>
                <w:rFonts w:cs="Arial"/>
              </w:rPr>
              <w:t xml:space="preserve">Maintaining toileting needs is sporadic some evidence of faecal matter and urine - no identified impact on their health and wellbeing </w:t>
            </w:r>
            <w:proofErr w:type="gramStart"/>
            <w:r w:rsidRPr="00816EBC">
              <w:rPr>
                <w:rFonts w:cs="Arial"/>
              </w:rPr>
              <w:t>at this time</w:t>
            </w:r>
            <w:proofErr w:type="gramEnd"/>
          </w:p>
        </w:tc>
        <w:tc>
          <w:tcPr>
            <w:tcW w:w="401" w:type="pct"/>
            <w:tcBorders>
              <w:top w:val="single" w:sz="4" w:space="0" w:color="auto"/>
              <w:left w:val="single" w:sz="4" w:space="0" w:color="auto"/>
              <w:bottom w:val="single" w:sz="4" w:space="0" w:color="auto"/>
              <w:right w:val="single" w:sz="4" w:space="0" w:color="auto"/>
            </w:tcBorders>
            <w:vAlign w:val="center"/>
          </w:tcPr>
          <w:p w14:paraId="3790EABC" w14:textId="77777777" w:rsidR="005E188D" w:rsidRPr="00816EBC" w:rsidRDefault="005E188D" w:rsidP="008E6DB2">
            <w:pPr>
              <w:rPr>
                <w:rFonts w:cs="Arial"/>
              </w:rPr>
            </w:pPr>
          </w:p>
        </w:tc>
        <w:tc>
          <w:tcPr>
            <w:tcW w:w="1060" w:type="pct"/>
            <w:vMerge w:val="restart"/>
            <w:tcBorders>
              <w:top w:val="single" w:sz="4" w:space="0" w:color="auto"/>
              <w:left w:val="single" w:sz="4" w:space="0" w:color="auto"/>
              <w:right w:val="single" w:sz="4" w:space="0" w:color="auto"/>
            </w:tcBorders>
          </w:tcPr>
          <w:p w14:paraId="4D89FDF2" w14:textId="77777777" w:rsidR="005E188D" w:rsidRPr="00816EBC" w:rsidRDefault="005E188D" w:rsidP="008E6DB2">
            <w:pPr>
              <w:rPr>
                <w:rFonts w:cs="Arial"/>
              </w:rPr>
            </w:pPr>
          </w:p>
        </w:tc>
      </w:tr>
      <w:tr w:rsidR="005E188D" w:rsidRPr="00816EBC" w14:paraId="20132EA9" w14:textId="77777777" w:rsidTr="008E6DB2">
        <w:trPr>
          <w:trHeight w:val="829"/>
        </w:trPr>
        <w:tc>
          <w:tcPr>
            <w:tcW w:w="829" w:type="pct"/>
            <w:vMerge/>
            <w:tcBorders>
              <w:left w:val="single" w:sz="4" w:space="0" w:color="auto"/>
              <w:right w:val="single" w:sz="4" w:space="0" w:color="auto"/>
            </w:tcBorders>
            <w:shd w:val="clear" w:color="auto" w:fill="FFFF00"/>
            <w:vAlign w:val="center"/>
          </w:tcPr>
          <w:p w14:paraId="4AEB8639" w14:textId="77777777" w:rsidR="005E188D" w:rsidRPr="00816EBC" w:rsidRDefault="005E188D" w:rsidP="008E6DB2">
            <w:pPr>
              <w:tabs>
                <w:tab w:val="left" w:pos="2517"/>
              </w:tabs>
              <w:jc w:val="center"/>
              <w:rPr>
                <w:rFonts w:cs="Arial"/>
                <w:b/>
              </w:rPr>
            </w:pPr>
          </w:p>
        </w:tc>
        <w:tc>
          <w:tcPr>
            <w:tcW w:w="2710" w:type="pct"/>
            <w:tcBorders>
              <w:top w:val="single" w:sz="4" w:space="0" w:color="auto"/>
              <w:left w:val="single" w:sz="4" w:space="0" w:color="auto"/>
              <w:bottom w:val="single" w:sz="4" w:space="0" w:color="auto"/>
              <w:right w:val="single" w:sz="4" w:space="0" w:color="auto"/>
            </w:tcBorders>
            <w:vAlign w:val="center"/>
          </w:tcPr>
          <w:p w14:paraId="488920B5" w14:textId="77777777" w:rsidR="005E188D" w:rsidRPr="00816EBC" w:rsidRDefault="005E188D" w:rsidP="008E6DB2">
            <w:pPr>
              <w:rPr>
                <w:rFonts w:cs="Arial"/>
              </w:rPr>
            </w:pPr>
            <w:r w:rsidRPr="00816EBC">
              <w:rPr>
                <w:rFonts w:cs="Arial"/>
              </w:rPr>
              <w:t xml:space="preserve">Slight evidence of skin breakdown - no identified impact on their health and wellbeing </w:t>
            </w:r>
            <w:proofErr w:type="gramStart"/>
            <w:r w:rsidRPr="00816EBC">
              <w:rPr>
                <w:rFonts w:cs="Arial"/>
              </w:rPr>
              <w:t>at this time</w:t>
            </w:r>
            <w:proofErr w:type="gramEnd"/>
          </w:p>
        </w:tc>
        <w:tc>
          <w:tcPr>
            <w:tcW w:w="401" w:type="pct"/>
            <w:tcBorders>
              <w:top w:val="single" w:sz="4" w:space="0" w:color="auto"/>
              <w:left w:val="single" w:sz="4" w:space="0" w:color="auto"/>
              <w:bottom w:val="single" w:sz="4" w:space="0" w:color="auto"/>
              <w:right w:val="single" w:sz="4" w:space="0" w:color="auto"/>
            </w:tcBorders>
            <w:vAlign w:val="center"/>
          </w:tcPr>
          <w:p w14:paraId="4FB89E17" w14:textId="77777777" w:rsidR="005E188D" w:rsidRPr="00816EBC" w:rsidRDefault="005E188D" w:rsidP="008E6DB2">
            <w:pPr>
              <w:rPr>
                <w:rFonts w:cs="Arial"/>
              </w:rPr>
            </w:pPr>
          </w:p>
        </w:tc>
        <w:tc>
          <w:tcPr>
            <w:tcW w:w="1060" w:type="pct"/>
            <w:vMerge/>
            <w:tcBorders>
              <w:left w:val="single" w:sz="4" w:space="0" w:color="auto"/>
              <w:right w:val="single" w:sz="4" w:space="0" w:color="auto"/>
            </w:tcBorders>
          </w:tcPr>
          <w:p w14:paraId="7895A621" w14:textId="77777777" w:rsidR="005E188D" w:rsidRPr="00816EBC" w:rsidRDefault="005E188D" w:rsidP="008E6DB2">
            <w:pPr>
              <w:rPr>
                <w:rFonts w:cs="Arial"/>
              </w:rPr>
            </w:pPr>
          </w:p>
        </w:tc>
      </w:tr>
      <w:tr w:rsidR="005E188D" w:rsidRPr="00816EBC" w14:paraId="1DC80DA2" w14:textId="77777777" w:rsidTr="008E6DB2">
        <w:trPr>
          <w:trHeight w:val="996"/>
        </w:trPr>
        <w:tc>
          <w:tcPr>
            <w:tcW w:w="829" w:type="pct"/>
            <w:vMerge/>
            <w:tcBorders>
              <w:left w:val="single" w:sz="4" w:space="0" w:color="auto"/>
              <w:right w:val="single" w:sz="4" w:space="0" w:color="auto"/>
            </w:tcBorders>
            <w:shd w:val="clear" w:color="auto" w:fill="FFFF00"/>
            <w:vAlign w:val="center"/>
          </w:tcPr>
          <w:p w14:paraId="1AF1C7D0" w14:textId="77777777" w:rsidR="005E188D" w:rsidRPr="00816EBC" w:rsidRDefault="005E188D" w:rsidP="008E6DB2">
            <w:pPr>
              <w:tabs>
                <w:tab w:val="left" w:pos="2517"/>
              </w:tabs>
              <w:jc w:val="center"/>
              <w:rPr>
                <w:rFonts w:cs="Arial"/>
                <w:b/>
              </w:rPr>
            </w:pPr>
          </w:p>
        </w:tc>
        <w:tc>
          <w:tcPr>
            <w:tcW w:w="2710" w:type="pct"/>
            <w:tcBorders>
              <w:top w:val="single" w:sz="4" w:space="0" w:color="auto"/>
              <w:left w:val="single" w:sz="4" w:space="0" w:color="auto"/>
              <w:bottom w:val="single" w:sz="4" w:space="0" w:color="auto"/>
              <w:right w:val="single" w:sz="4" w:space="0" w:color="auto"/>
            </w:tcBorders>
            <w:vAlign w:val="center"/>
          </w:tcPr>
          <w:p w14:paraId="488B35CD" w14:textId="77777777" w:rsidR="005E188D" w:rsidRPr="00816EBC" w:rsidRDefault="005E188D" w:rsidP="008E6DB2">
            <w:pPr>
              <w:rPr>
                <w:rFonts w:cs="Arial"/>
              </w:rPr>
            </w:pPr>
            <w:r w:rsidRPr="00816EBC">
              <w:rPr>
                <w:rFonts w:cs="Arial"/>
              </w:rPr>
              <w:t xml:space="preserve">Some identified risk to people providing support or services </w:t>
            </w:r>
            <w:proofErr w:type="gramStart"/>
            <w:r w:rsidRPr="00816EBC">
              <w:rPr>
                <w:rFonts w:cs="Arial"/>
              </w:rPr>
              <w:t>as a result of</w:t>
            </w:r>
            <w:proofErr w:type="gramEnd"/>
            <w:r w:rsidRPr="00816EBC">
              <w:rPr>
                <w:rFonts w:cs="Arial"/>
              </w:rPr>
              <w:t xml:space="preserve"> individual’s ability to meet toileting needs – no identified impact on their health and wellbeing at this time</w:t>
            </w:r>
          </w:p>
        </w:tc>
        <w:tc>
          <w:tcPr>
            <w:tcW w:w="401" w:type="pct"/>
            <w:tcBorders>
              <w:top w:val="single" w:sz="4" w:space="0" w:color="auto"/>
              <w:left w:val="single" w:sz="4" w:space="0" w:color="auto"/>
              <w:bottom w:val="single" w:sz="4" w:space="0" w:color="auto"/>
              <w:right w:val="single" w:sz="4" w:space="0" w:color="auto"/>
            </w:tcBorders>
            <w:vAlign w:val="center"/>
          </w:tcPr>
          <w:p w14:paraId="1F9BDF01" w14:textId="77777777" w:rsidR="005E188D" w:rsidRPr="00816EBC" w:rsidRDefault="005E188D" w:rsidP="008E6DB2">
            <w:pPr>
              <w:rPr>
                <w:rFonts w:cs="Arial"/>
              </w:rPr>
            </w:pPr>
          </w:p>
        </w:tc>
        <w:tc>
          <w:tcPr>
            <w:tcW w:w="1060" w:type="pct"/>
            <w:vMerge/>
            <w:tcBorders>
              <w:left w:val="single" w:sz="4" w:space="0" w:color="auto"/>
              <w:right w:val="single" w:sz="4" w:space="0" w:color="auto"/>
            </w:tcBorders>
          </w:tcPr>
          <w:p w14:paraId="39C6E18F" w14:textId="77777777" w:rsidR="005E188D" w:rsidRPr="00816EBC" w:rsidRDefault="005E188D" w:rsidP="008E6DB2">
            <w:pPr>
              <w:rPr>
                <w:rFonts w:cs="Arial"/>
              </w:rPr>
            </w:pPr>
          </w:p>
        </w:tc>
      </w:tr>
      <w:tr w:rsidR="005E188D" w:rsidRPr="00816EBC" w14:paraId="3D7B92F9" w14:textId="77777777" w:rsidTr="008E6DB2">
        <w:trPr>
          <w:trHeight w:val="840"/>
        </w:trPr>
        <w:tc>
          <w:tcPr>
            <w:tcW w:w="829" w:type="pct"/>
            <w:vMerge/>
            <w:tcBorders>
              <w:left w:val="single" w:sz="4" w:space="0" w:color="auto"/>
              <w:bottom w:val="single" w:sz="4" w:space="0" w:color="auto"/>
              <w:right w:val="single" w:sz="4" w:space="0" w:color="auto"/>
            </w:tcBorders>
            <w:shd w:val="clear" w:color="auto" w:fill="FFFF00"/>
            <w:vAlign w:val="center"/>
          </w:tcPr>
          <w:p w14:paraId="1EBFBBCC" w14:textId="77777777" w:rsidR="005E188D" w:rsidRPr="00816EBC" w:rsidRDefault="005E188D" w:rsidP="008E6DB2">
            <w:pPr>
              <w:tabs>
                <w:tab w:val="left" w:pos="2517"/>
              </w:tabs>
              <w:jc w:val="center"/>
              <w:rPr>
                <w:rFonts w:cs="Arial"/>
                <w:b/>
              </w:rPr>
            </w:pPr>
          </w:p>
        </w:tc>
        <w:tc>
          <w:tcPr>
            <w:tcW w:w="2710" w:type="pct"/>
            <w:tcBorders>
              <w:top w:val="single" w:sz="4" w:space="0" w:color="auto"/>
              <w:left w:val="single" w:sz="4" w:space="0" w:color="auto"/>
              <w:bottom w:val="single" w:sz="4" w:space="0" w:color="auto"/>
              <w:right w:val="single" w:sz="4" w:space="0" w:color="auto"/>
            </w:tcBorders>
            <w:vAlign w:val="center"/>
          </w:tcPr>
          <w:p w14:paraId="3C944093" w14:textId="77777777" w:rsidR="005E188D" w:rsidRPr="00816EBC" w:rsidRDefault="005E188D" w:rsidP="008E6DB2">
            <w:pPr>
              <w:rPr>
                <w:rFonts w:cs="Arial"/>
              </w:rPr>
            </w:pPr>
            <w:r w:rsidRPr="00816EBC">
              <w:rPr>
                <w:rFonts w:cs="Arial"/>
              </w:rPr>
              <w:t xml:space="preserve">No usable and or accessible bath/bathroom appliances - no identified impact on their health and wellbeing </w:t>
            </w:r>
            <w:proofErr w:type="gramStart"/>
            <w:r w:rsidRPr="00816EBC">
              <w:rPr>
                <w:rFonts w:cs="Arial"/>
              </w:rPr>
              <w:t>at this time</w:t>
            </w:r>
            <w:proofErr w:type="gramEnd"/>
          </w:p>
        </w:tc>
        <w:tc>
          <w:tcPr>
            <w:tcW w:w="401" w:type="pct"/>
            <w:tcBorders>
              <w:top w:val="single" w:sz="4" w:space="0" w:color="auto"/>
              <w:left w:val="single" w:sz="4" w:space="0" w:color="auto"/>
              <w:bottom w:val="single" w:sz="4" w:space="0" w:color="auto"/>
              <w:right w:val="single" w:sz="4" w:space="0" w:color="auto"/>
            </w:tcBorders>
            <w:vAlign w:val="center"/>
          </w:tcPr>
          <w:p w14:paraId="1E7E1B79" w14:textId="77777777" w:rsidR="005E188D" w:rsidRPr="00816EBC" w:rsidRDefault="005E188D" w:rsidP="008E6DB2">
            <w:pPr>
              <w:rPr>
                <w:rFonts w:cs="Arial"/>
              </w:rPr>
            </w:pPr>
          </w:p>
        </w:tc>
        <w:tc>
          <w:tcPr>
            <w:tcW w:w="1060" w:type="pct"/>
            <w:vMerge/>
            <w:tcBorders>
              <w:left w:val="single" w:sz="4" w:space="0" w:color="auto"/>
              <w:right w:val="single" w:sz="4" w:space="0" w:color="auto"/>
            </w:tcBorders>
          </w:tcPr>
          <w:p w14:paraId="66F0C327" w14:textId="77777777" w:rsidR="005E188D" w:rsidRPr="00816EBC" w:rsidRDefault="005E188D" w:rsidP="008E6DB2">
            <w:pPr>
              <w:rPr>
                <w:rFonts w:cs="Arial"/>
              </w:rPr>
            </w:pPr>
          </w:p>
        </w:tc>
      </w:tr>
      <w:tr w:rsidR="005E188D" w:rsidRPr="00816EBC" w14:paraId="4406DDFC" w14:textId="77777777" w:rsidTr="008E6DB2">
        <w:trPr>
          <w:trHeight w:hRule="exact" w:val="1135"/>
        </w:trPr>
        <w:tc>
          <w:tcPr>
            <w:tcW w:w="8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23233" w14:textId="77777777" w:rsidR="005E188D" w:rsidRPr="00816EBC" w:rsidRDefault="005E188D" w:rsidP="008E6DB2">
            <w:pPr>
              <w:tabs>
                <w:tab w:val="left" w:pos="2517"/>
              </w:tabs>
              <w:jc w:val="center"/>
              <w:rPr>
                <w:rFonts w:cs="Arial"/>
                <w:b/>
              </w:rPr>
            </w:pPr>
            <w:r w:rsidRPr="00816EBC">
              <w:rPr>
                <w:rFonts w:cs="Arial"/>
                <w:b/>
              </w:rPr>
              <w:lastRenderedPageBreak/>
              <w:t>Any other risks identified</w:t>
            </w:r>
          </w:p>
        </w:tc>
        <w:tc>
          <w:tcPr>
            <w:tcW w:w="2710" w:type="pct"/>
            <w:tcBorders>
              <w:top w:val="single" w:sz="4" w:space="0" w:color="auto"/>
              <w:left w:val="single" w:sz="4" w:space="0" w:color="auto"/>
              <w:bottom w:val="single" w:sz="4" w:space="0" w:color="auto"/>
              <w:right w:val="single" w:sz="4" w:space="0" w:color="auto"/>
            </w:tcBorders>
            <w:vAlign w:val="center"/>
          </w:tcPr>
          <w:p w14:paraId="47EC239B" w14:textId="77777777" w:rsidR="005E188D" w:rsidRPr="00816EBC" w:rsidRDefault="005E188D" w:rsidP="008E6DB2">
            <w:pPr>
              <w:tabs>
                <w:tab w:val="left" w:pos="2517"/>
              </w:tabs>
              <w:rPr>
                <w:rFonts w:cs="Arial"/>
              </w:rPr>
            </w:pPr>
          </w:p>
        </w:tc>
        <w:tc>
          <w:tcPr>
            <w:tcW w:w="401" w:type="pct"/>
            <w:tcBorders>
              <w:top w:val="single" w:sz="4" w:space="0" w:color="auto"/>
              <w:left w:val="single" w:sz="4" w:space="0" w:color="auto"/>
              <w:bottom w:val="single" w:sz="4" w:space="0" w:color="auto"/>
              <w:right w:val="single" w:sz="4" w:space="0" w:color="auto"/>
            </w:tcBorders>
            <w:vAlign w:val="center"/>
          </w:tcPr>
          <w:p w14:paraId="491EDB68" w14:textId="77777777" w:rsidR="005E188D" w:rsidRPr="00816EBC" w:rsidRDefault="005E188D" w:rsidP="008E6DB2">
            <w:pPr>
              <w:rPr>
                <w:rFonts w:cs="Arial"/>
              </w:rPr>
            </w:pPr>
          </w:p>
        </w:tc>
        <w:tc>
          <w:tcPr>
            <w:tcW w:w="1060" w:type="pct"/>
            <w:vMerge/>
            <w:tcBorders>
              <w:left w:val="single" w:sz="4" w:space="0" w:color="auto"/>
              <w:bottom w:val="single" w:sz="4" w:space="0" w:color="auto"/>
              <w:right w:val="single" w:sz="4" w:space="0" w:color="auto"/>
            </w:tcBorders>
          </w:tcPr>
          <w:p w14:paraId="3FD4066A" w14:textId="77777777" w:rsidR="005E188D" w:rsidRPr="00816EBC" w:rsidRDefault="005E188D" w:rsidP="008E6DB2">
            <w:pPr>
              <w:rPr>
                <w:rFonts w:cs="Arial"/>
              </w:rPr>
            </w:pPr>
          </w:p>
        </w:tc>
      </w:tr>
      <w:tr w:rsidR="005E188D" w:rsidRPr="00816EBC" w14:paraId="237125D7" w14:textId="77777777" w:rsidTr="008E6DB2">
        <w:trPr>
          <w:trHeight w:val="972"/>
        </w:trPr>
        <w:tc>
          <w:tcPr>
            <w:tcW w:w="829" w:type="pct"/>
            <w:vMerge w:val="restart"/>
            <w:tcBorders>
              <w:top w:val="single" w:sz="4" w:space="0" w:color="auto"/>
              <w:left w:val="single" w:sz="4" w:space="0" w:color="auto"/>
              <w:right w:val="single" w:sz="4" w:space="0" w:color="auto"/>
            </w:tcBorders>
            <w:shd w:val="clear" w:color="auto" w:fill="FFC000"/>
            <w:vAlign w:val="center"/>
          </w:tcPr>
          <w:p w14:paraId="567EDF57" w14:textId="77777777" w:rsidR="005E188D" w:rsidRPr="00816EBC" w:rsidRDefault="005E188D" w:rsidP="008E6DB2">
            <w:pPr>
              <w:tabs>
                <w:tab w:val="left" w:pos="2517"/>
              </w:tabs>
              <w:jc w:val="center"/>
              <w:rPr>
                <w:rFonts w:cs="Arial"/>
                <w:b/>
              </w:rPr>
            </w:pPr>
            <w:r w:rsidRPr="00816EBC">
              <w:rPr>
                <w:rFonts w:cs="Arial"/>
                <w:b/>
              </w:rPr>
              <w:t>Moderate risk</w:t>
            </w:r>
          </w:p>
        </w:tc>
        <w:tc>
          <w:tcPr>
            <w:tcW w:w="2710" w:type="pct"/>
            <w:tcBorders>
              <w:top w:val="single" w:sz="4" w:space="0" w:color="auto"/>
              <w:left w:val="single" w:sz="4" w:space="0" w:color="auto"/>
              <w:bottom w:val="single" w:sz="4" w:space="0" w:color="auto"/>
              <w:right w:val="single" w:sz="4" w:space="0" w:color="auto"/>
            </w:tcBorders>
            <w:vAlign w:val="center"/>
          </w:tcPr>
          <w:p w14:paraId="5C4B01CB" w14:textId="77777777" w:rsidR="005E188D" w:rsidRPr="00816EBC" w:rsidRDefault="005E188D" w:rsidP="008E6DB2">
            <w:pPr>
              <w:rPr>
                <w:rFonts w:cs="Arial"/>
              </w:rPr>
            </w:pPr>
            <w:r w:rsidRPr="00816EBC">
              <w:rPr>
                <w:rFonts w:cs="Arial"/>
              </w:rPr>
              <w:t>Maintaining toileting needs is sporadic some evidence of faecal matter and urine which is having a negative impact on their health and wellbeing</w:t>
            </w:r>
          </w:p>
        </w:tc>
        <w:tc>
          <w:tcPr>
            <w:tcW w:w="401" w:type="pct"/>
            <w:tcBorders>
              <w:top w:val="single" w:sz="4" w:space="0" w:color="auto"/>
              <w:left w:val="single" w:sz="4" w:space="0" w:color="auto"/>
              <w:bottom w:val="single" w:sz="4" w:space="0" w:color="auto"/>
              <w:right w:val="single" w:sz="4" w:space="0" w:color="auto"/>
            </w:tcBorders>
            <w:vAlign w:val="center"/>
          </w:tcPr>
          <w:p w14:paraId="4490A5E2" w14:textId="77777777" w:rsidR="005E188D" w:rsidRPr="00816EBC" w:rsidRDefault="005E188D" w:rsidP="008E6DB2">
            <w:pPr>
              <w:rPr>
                <w:rFonts w:cs="Arial"/>
              </w:rPr>
            </w:pPr>
          </w:p>
        </w:tc>
        <w:tc>
          <w:tcPr>
            <w:tcW w:w="1060" w:type="pct"/>
            <w:vMerge w:val="restart"/>
            <w:tcBorders>
              <w:top w:val="single" w:sz="4" w:space="0" w:color="auto"/>
              <w:left w:val="single" w:sz="4" w:space="0" w:color="auto"/>
              <w:right w:val="single" w:sz="4" w:space="0" w:color="auto"/>
            </w:tcBorders>
          </w:tcPr>
          <w:p w14:paraId="7C38A078" w14:textId="77777777" w:rsidR="005E188D" w:rsidRPr="00816EBC" w:rsidRDefault="005E188D" w:rsidP="008E6DB2">
            <w:pPr>
              <w:rPr>
                <w:rFonts w:cs="Arial"/>
              </w:rPr>
            </w:pPr>
          </w:p>
        </w:tc>
      </w:tr>
      <w:tr w:rsidR="005E188D" w:rsidRPr="00816EBC" w14:paraId="5A4C5DB2" w14:textId="77777777" w:rsidTr="008E6DB2">
        <w:trPr>
          <w:trHeight w:val="844"/>
        </w:trPr>
        <w:tc>
          <w:tcPr>
            <w:tcW w:w="829" w:type="pct"/>
            <w:vMerge/>
            <w:tcBorders>
              <w:left w:val="single" w:sz="4" w:space="0" w:color="auto"/>
              <w:right w:val="single" w:sz="4" w:space="0" w:color="auto"/>
            </w:tcBorders>
            <w:shd w:val="clear" w:color="auto" w:fill="FFC000"/>
            <w:vAlign w:val="center"/>
          </w:tcPr>
          <w:p w14:paraId="46C56187" w14:textId="77777777" w:rsidR="005E188D" w:rsidRPr="00816EBC" w:rsidRDefault="005E188D" w:rsidP="008E6DB2">
            <w:pPr>
              <w:tabs>
                <w:tab w:val="left" w:pos="2517"/>
              </w:tabs>
              <w:jc w:val="center"/>
              <w:rPr>
                <w:rFonts w:cs="Arial"/>
                <w:b/>
              </w:rPr>
            </w:pPr>
          </w:p>
        </w:tc>
        <w:tc>
          <w:tcPr>
            <w:tcW w:w="2710" w:type="pct"/>
            <w:tcBorders>
              <w:top w:val="single" w:sz="4" w:space="0" w:color="auto"/>
              <w:left w:val="single" w:sz="4" w:space="0" w:color="auto"/>
              <w:bottom w:val="single" w:sz="4" w:space="0" w:color="auto"/>
              <w:right w:val="single" w:sz="4" w:space="0" w:color="auto"/>
            </w:tcBorders>
            <w:vAlign w:val="center"/>
          </w:tcPr>
          <w:p w14:paraId="1D3B4945" w14:textId="77777777" w:rsidR="005E188D" w:rsidRPr="00816EBC" w:rsidRDefault="005E188D" w:rsidP="008E6DB2">
            <w:pPr>
              <w:rPr>
                <w:rFonts w:cs="Arial"/>
              </w:rPr>
            </w:pPr>
            <w:r w:rsidRPr="00816EBC">
              <w:rPr>
                <w:rFonts w:cs="Arial"/>
              </w:rPr>
              <w:t>Evidence of skin breakdown which is having a negative impact on their health and wellbeing</w:t>
            </w:r>
          </w:p>
        </w:tc>
        <w:tc>
          <w:tcPr>
            <w:tcW w:w="401" w:type="pct"/>
            <w:tcBorders>
              <w:top w:val="single" w:sz="4" w:space="0" w:color="auto"/>
              <w:left w:val="single" w:sz="4" w:space="0" w:color="auto"/>
              <w:bottom w:val="single" w:sz="4" w:space="0" w:color="auto"/>
              <w:right w:val="single" w:sz="4" w:space="0" w:color="auto"/>
            </w:tcBorders>
            <w:vAlign w:val="center"/>
          </w:tcPr>
          <w:p w14:paraId="06768BA6" w14:textId="77777777" w:rsidR="005E188D" w:rsidRPr="00816EBC" w:rsidRDefault="005E188D" w:rsidP="008E6DB2">
            <w:pPr>
              <w:rPr>
                <w:rFonts w:cs="Arial"/>
              </w:rPr>
            </w:pPr>
          </w:p>
        </w:tc>
        <w:tc>
          <w:tcPr>
            <w:tcW w:w="1060" w:type="pct"/>
            <w:vMerge/>
            <w:tcBorders>
              <w:left w:val="single" w:sz="4" w:space="0" w:color="auto"/>
              <w:right w:val="single" w:sz="4" w:space="0" w:color="auto"/>
            </w:tcBorders>
          </w:tcPr>
          <w:p w14:paraId="0CD81FE5" w14:textId="77777777" w:rsidR="005E188D" w:rsidRPr="00816EBC" w:rsidRDefault="005E188D" w:rsidP="008E6DB2">
            <w:pPr>
              <w:rPr>
                <w:rFonts w:cs="Arial"/>
              </w:rPr>
            </w:pPr>
          </w:p>
        </w:tc>
      </w:tr>
      <w:tr w:rsidR="005E188D" w:rsidRPr="00816EBC" w14:paraId="4146C44F" w14:textId="77777777" w:rsidTr="008E6DB2">
        <w:trPr>
          <w:trHeight w:val="970"/>
        </w:trPr>
        <w:tc>
          <w:tcPr>
            <w:tcW w:w="829" w:type="pct"/>
            <w:vMerge/>
            <w:tcBorders>
              <w:left w:val="single" w:sz="4" w:space="0" w:color="auto"/>
              <w:right w:val="single" w:sz="4" w:space="0" w:color="auto"/>
            </w:tcBorders>
            <w:shd w:val="clear" w:color="auto" w:fill="FFC000"/>
            <w:vAlign w:val="center"/>
          </w:tcPr>
          <w:p w14:paraId="3EB356C6" w14:textId="77777777" w:rsidR="005E188D" w:rsidRPr="00816EBC" w:rsidRDefault="005E188D" w:rsidP="008E6DB2">
            <w:pPr>
              <w:tabs>
                <w:tab w:val="left" w:pos="2517"/>
              </w:tabs>
              <w:jc w:val="center"/>
              <w:rPr>
                <w:rFonts w:cs="Arial"/>
                <w:b/>
              </w:rPr>
            </w:pPr>
          </w:p>
        </w:tc>
        <w:tc>
          <w:tcPr>
            <w:tcW w:w="2710" w:type="pct"/>
            <w:tcBorders>
              <w:top w:val="single" w:sz="4" w:space="0" w:color="auto"/>
              <w:left w:val="single" w:sz="4" w:space="0" w:color="auto"/>
              <w:bottom w:val="single" w:sz="4" w:space="0" w:color="auto"/>
              <w:right w:val="single" w:sz="4" w:space="0" w:color="auto"/>
            </w:tcBorders>
            <w:vAlign w:val="center"/>
          </w:tcPr>
          <w:p w14:paraId="0114ACFF" w14:textId="77777777" w:rsidR="005E188D" w:rsidRPr="00816EBC" w:rsidRDefault="005E188D" w:rsidP="008E6DB2">
            <w:pPr>
              <w:rPr>
                <w:rFonts w:cs="Arial"/>
              </w:rPr>
            </w:pPr>
            <w:r w:rsidRPr="00816EBC">
              <w:rPr>
                <w:rFonts w:cs="Arial"/>
              </w:rPr>
              <w:t>Evidence of faecal matter and urine which is having a negative impact on the health and wellbeing of others including people providing support or services</w:t>
            </w:r>
          </w:p>
        </w:tc>
        <w:tc>
          <w:tcPr>
            <w:tcW w:w="401" w:type="pct"/>
            <w:tcBorders>
              <w:top w:val="single" w:sz="4" w:space="0" w:color="auto"/>
              <w:left w:val="single" w:sz="4" w:space="0" w:color="auto"/>
              <w:bottom w:val="single" w:sz="4" w:space="0" w:color="auto"/>
              <w:right w:val="single" w:sz="4" w:space="0" w:color="auto"/>
            </w:tcBorders>
            <w:vAlign w:val="center"/>
          </w:tcPr>
          <w:p w14:paraId="113D558E" w14:textId="77777777" w:rsidR="005E188D" w:rsidRPr="00816EBC" w:rsidRDefault="005E188D" w:rsidP="008E6DB2">
            <w:pPr>
              <w:rPr>
                <w:rFonts w:cs="Arial"/>
              </w:rPr>
            </w:pPr>
          </w:p>
        </w:tc>
        <w:tc>
          <w:tcPr>
            <w:tcW w:w="1060" w:type="pct"/>
            <w:vMerge/>
            <w:tcBorders>
              <w:left w:val="single" w:sz="4" w:space="0" w:color="auto"/>
              <w:right w:val="single" w:sz="4" w:space="0" w:color="auto"/>
            </w:tcBorders>
          </w:tcPr>
          <w:p w14:paraId="7907F4C9" w14:textId="77777777" w:rsidR="005E188D" w:rsidRPr="00816EBC" w:rsidRDefault="005E188D" w:rsidP="008E6DB2">
            <w:pPr>
              <w:rPr>
                <w:rFonts w:cs="Arial"/>
              </w:rPr>
            </w:pPr>
          </w:p>
        </w:tc>
      </w:tr>
      <w:tr w:rsidR="005E188D" w:rsidRPr="00816EBC" w14:paraId="0A15C29B" w14:textId="77777777" w:rsidTr="008E6DB2">
        <w:trPr>
          <w:trHeight w:val="842"/>
        </w:trPr>
        <w:tc>
          <w:tcPr>
            <w:tcW w:w="829" w:type="pct"/>
            <w:vMerge/>
            <w:tcBorders>
              <w:left w:val="single" w:sz="4" w:space="0" w:color="auto"/>
              <w:bottom w:val="single" w:sz="4" w:space="0" w:color="auto"/>
              <w:right w:val="single" w:sz="4" w:space="0" w:color="auto"/>
            </w:tcBorders>
            <w:shd w:val="clear" w:color="auto" w:fill="FFC000"/>
            <w:vAlign w:val="center"/>
          </w:tcPr>
          <w:p w14:paraId="52E5E18A" w14:textId="77777777" w:rsidR="005E188D" w:rsidRPr="00816EBC" w:rsidRDefault="005E188D" w:rsidP="008E6DB2">
            <w:pPr>
              <w:tabs>
                <w:tab w:val="left" w:pos="2517"/>
              </w:tabs>
              <w:jc w:val="center"/>
              <w:rPr>
                <w:rFonts w:cs="Arial"/>
                <w:b/>
              </w:rPr>
            </w:pPr>
          </w:p>
        </w:tc>
        <w:tc>
          <w:tcPr>
            <w:tcW w:w="2710" w:type="pct"/>
            <w:tcBorders>
              <w:top w:val="single" w:sz="4" w:space="0" w:color="auto"/>
              <w:left w:val="single" w:sz="4" w:space="0" w:color="auto"/>
              <w:bottom w:val="single" w:sz="4" w:space="0" w:color="auto"/>
              <w:right w:val="single" w:sz="4" w:space="0" w:color="auto"/>
            </w:tcBorders>
            <w:vAlign w:val="center"/>
          </w:tcPr>
          <w:p w14:paraId="580A58FA" w14:textId="77777777" w:rsidR="005E188D" w:rsidRPr="00816EBC" w:rsidRDefault="005E188D" w:rsidP="008E6DB2">
            <w:pPr>
              <w:rPr>
                <w:rFonts w:cs="Arial"/>
              </w:rPr>
            </w:pPr>
            <w:r w:rsidRPr="00816EBC">
              <w:rPr>
                <w:rFonts w:cs="Arial"/>
              </w:rPr>
              <w:t>No usable and or accessible bath/bathroom appliances which is having a negative impact on the health and wellbeing of others including people providing support or services</w:t>
            </w:r>
          </w:p>
        </w:tc>
        <w:tc>
          <w:tcPr>
            <w:tcW w:w="401" w:type="pct"/>
            <w:tcBorders>
              <w:top w:val="single" w:sz="4" w:space="0" w:color="auto"/>
              <w:left w:val="single" w:sz="4" w:space="0" w:color="auto"/>
              <w:bottom w:val="single" w:sz="4" w:space="0" w:color="auto"/>
              <w:right w:val="single" w:sz="4" w:space="0" w:color="auto"/>
            </w:tcBorders>
            <w:vAlign w:val="center"/>
          </w:tcPr>
          <w:p w14:paraId="2004539A" w14:textId="77777777" w:rsidR="005E188D" w:rsidRPr="00816EBC" w:rsidRDefault="005E188D" w:rsidP="008E6DB2">
            <w:pPr>
              <w:rPr>
                <w:rFonts w:cs="Arial"/>
              </w:rPr>
            </w:pPr>
          </w:p>
        </w:tc>
        <w:tc>
          <w:tcPr>
            <w:tcW w:w="1060" w:type="pct"/>
            <w:vMerge/>
            <w:tcBorders>
              <w:left w:val="single" w:sz="4" w:space="0" w:color="auto"/>
              <w:right w:val="single" w:sz="4" w:space="0" w:color="auto"/>
            </w:tcBorders>
          </w:tcPr>
          <w:p w14:paraId="6107FA2F" w14:textId="77777777" w:rsidR="005E188D" w:rsidRPr="00816EBC" w:rsidRDefault="005E188D" w:rsidP="008E6DB2">
            <w:pPr>
              <w:rPr>
                <w:rFonts w:cs="Arial"/>
              </w:rPr>
            </w:pPr>
          </w:p>
        </w:tc>
      </w:tr>
      <w:tr w:rsidR="005E188D" w:rsidRPr="00816EBC" w14:paraId="6F6D52EE" w14:textId="77777777" w:rsidTr="008E6DB2">
        <w:trPr>
          <w:trHeight w:val="567"/>
        </w:trPr>
        <w:tc>
          <w:tcPr>
            <w:tcW w:w="8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D76C80" w14:textId="77777777" w:rsidR="005E188D" w:rsidRPr="00816EBC" w:rsidRDefault="005E188D" w:rsidP="008E6DB2">
            <w:pPr>
              <w:tabs>
                <w:tab w:val="left" w:pos="2517"/>
              </w:tabs>
              <w:jc w:val="center"/>
              <w:rPr>
                <w:rFonts w:cs="Arial"/>
                <w:b/>
              </w:rPr>
            </w:pPr>
            <w:r w:rsidRPr="00816EBC">
              <w:rPr>
                <w:rFonts w:cs="Arial"/>
                <w:b/>
              </w:rPr>
              <w:t>Any other risks identified</w:t>
            </w:r>
          </w:p>
        </w:tc>
        <w:tc>
          <w:tcPr>
            <w:tcW w:w="27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A738C" w14:textId="77777777" w:rsidR="005E188D" w:rsidRPr="00816EBC" w:rsidRDefault="005E188D" w:rsidP="008E6DB2">
            <w:pPr>
              <w:rPr>
                <w:rFonts w:cs="Arial"/>
              </w:rPr>
            </w:pPr>
          </w:p>
        </w:tc>
        <w:tc>
          <w:tcPr>
            <w:tcW w:w="4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DF7DE1" w14:textId="77777777" w:rsidR="005E188D" w:rsidRPr="00816EBC" w:rsidRDefault="005E188D" w:rsidP="008E6DB2">
            <w:pPr>
              <w:rPr>
                <w:rFonts w:cs="Arial"/>
              </w:rPr>
            </w:pPr>
          </w:p>
        </w:tc>
        <w:tc>
          <w:tcPr>
            <w:tcW w:w="1060" w:type="pct"/>
            <w:vMerge/>
            <w:tcBorders>
              <w:left w:val="single" w:sz="4" w:space="0" w:color="auto"/>
              <w:bottom w:val="single" w:sz="4" w:space="0" w:color="auto"/>
              <w:right w:val="single" w:sz="4" w:space="0" w:color="auto"/>
            </w:tcBorders>
            <w:shd w:val="clear" w:color="auto" w:fill="FFFFFF" w:themeFill="background1"/>
          </w:tcPr>
          <w:p w14:paraId="64ECE72B" w14:textId="77777777" w:rsidR="005E188D" w:rsidRPr="00816EBC" w:rsidRDefault="005E188D" w:rsidP="008E6DB2">
            <w:pPr>
              <w:rPr>
                <w:rFonts w:cs="Arial"/>
              </w:rPr>
            </w:pPr>
          </w:p>
        </w:tc>
      </w:tr>
      <w:tr w:rsidR="005E188D" w:rsidRPr="00816EBC" w14:paraId="320DF91A" w14:textId="77777777" w:rsidTr="008E6DB2">
        <w:trPr>
          <w:trHeight w:val="1418"/>
        </w:trPr>
        <w:tc>
          <w:tcPr>
            <w:tcW w:w="829" w:type="pct"/>
            <w:vMerge w:val="restart"/>
            <w:tcBorders>
              <w:top w:val="single" w:sz="4" w:space="0" w:color="auto"/>
              <w:left w:val="single" w:sz="4" w:space="0" w:color="auto"/>
              <w:right w:val="single" w:sz="4" w:space="0" w:color="auto"/>
            </w:tcBorders>
            <w:shd w:val="clear" w:color="auto" w:fill="FF0000"/>
            <w:vAlign w:val="center"/>
          </w:tcPr>
          <w:p w14:paraId="50136D65" w14:textId="77777777" w:rsidR="005E188D" w:rsidRPr="00816EBC" w:rsidRDefault="005E188D" w:rsidP="008E6DB2">
            <w:pPr>
              <w:tabs>
                <w:tab w:val="left" w:pos="2517"/>
              </w:tabs>
              <w:jc w:val="center"/>
              <w:rPr>
                <w:rFonts w:cs="Arial"/>
                <w:b/>
              </w:rPr>
            </w:pPr>
            <w:r w:rsidRPr="00816EBC">
              <w:rPr>
                <w:rFonts w:cs="Arial"/>
                <w:b/>
              </w:rPr>
              <w:t>High risk</w:t>
            </w:r>
          </w:p>
        </w:tc>
        <w:tc>
          <w:tcPr>
            <w:tcW w:w="2710" w:type="pct"/>
            <w:tcBorders>
              <w:top w:val="single" w:sz="4" w:space="0" w:color="auto"/>
              <w:left w:val="single" w:sz="4" w:space="0" w:color="auto"/>
              <w:bottom w:val="single" w:sz="4" w:space="0" w:color="auto"/>
              <w:right w:val="single" w:sz="4" w:space="0" w:color="auto"/>
            </w:tcBorders>
            <w:vAlign w:val="center"/>
          </w:tcPr>
          <w:p w14:paraId="14589C21" w14:textId="77777777" w:rsidR="005E188D" w:rsidRPr="00816EBC" w:rsidRDefault="005E188D" w:rsidP="008E6DB2">
            <w:pPr>
              <w:rPr>
                <w:rFonts w:cs="Arial"/>
              </w:rPr>
            </w:pPr>
            <w:r w:rsidRPr="00816EBC">
              <w:rPr>
                <w:rFonts w:cs="Arial"/>
              </w:rPr>
              <w:t>Maintaining toileting needs is sporadic some evidence of faecal matter and urine which is compromising and impacting on their health and wellbeing and resulting in significant or life-threatening harm</w:t>
            </w:r>
          </w:p>
        </w:tc>
        <w:tc>
          <w:tcPr>
            <w:tcW w:w="401" w:type="pct"/>
            <w:tcBorders>
              <w:top w:val="single" w:sz="4" w:space="0" w:color="auto"/>
              <w:left w:val="single" w:sz="4" w:space="0" w:color="auto"/>
              <w:bottom w:val="single" w:sz="4" w:space="0" w:color="auto"/>
              <w:right w:val="single" w:sz="4" w:space="0" w:color="auto"/>
            </w:tcBorders>
            <w:vAlign w:val="center"/>
          </w:tcPr>
          <w:p w14:paraId="266A48B3" w14:textId="77777777" w:rsidR="005E188D" w:rsidRPr="00816EBC" w:rsidRDefault="005E188D" w:rsidP="008E6DB2">
            <w:pPr>
              <w:rPr>
                <w:rFonts w:cs="Arial"/>
              </w:rPr>
            </w:pPr>
          </w:p>
        </w:tc>
        <w:tc>
          <w:tcPr>
            <w:tcW w:w="1060" w:type="pct"/>
            <w:vMerge w:val="restart"/>
            <w:tcBorders>
              <w:top w:val="single" w:sz="4" w:space="0" w:color="auto"/>
              <w:left w:val="single" w:sz="4" w:space="0" w:color="auto"/>
              <w:right w:val="single" w:sz="4" w:space="0" w:color="auto"/>
            </w:tcBorders>
            <w:vAlign w:val="center"/>
          </w:tcPr>
          <w:p w14:paraId="5673C308" w14:textId="77777777" w:rsidR="005E188D" w:rsidRPr="00816EBC" w:rsidRDefault="005E188D" w:rsidP="008E6DB2">
            <w:pPr>
              <w:rPr>
                <w:rFonts w:cs="Arial"/>
              </w:rPr>
            </w:pPr>
          </w:p>
        </w:tc>
      </w:tr>
      <w:tr w:rsidR="005E188D" w:rsidRPr="00816EBC" w14:paraId="4C228D2A" w14:textId="77777777" w:rsidTr="008E6DB2">
        <w:trPr>
          <w:trHeight w:val="968"/>
        </w:trPr>
        <w:tc>
          <w:tcPr>
            <w:tcW w:w="829" w:type="pct"/>
            <w:vMerge/>
            <w:tcBorders>
              <w:left w:val="single" w:sz="4" w:space="0" w:color="auto"/>
              <w:right w:val="single" w:sz="4" w:space="0" w:color="auto"/>
            </w:tcBorders>
            <w:shd w:val="clear" w:color="auto" w:fill="FF0000"/>
            <w:vAlign w:val="center"/>
          </w:tcPr>
          <w:p w14:paraId="5D1A2333" w14:textId="77777777" w:rsidR="005E188D" w:rsidRPr="00816EBC" w:rsidRDefault="005E188D" w:rsidP="008E6DB2">
            <w:pPr>
              <w:tabs>
                <w:tab w:val="left" w:pos="2517"/>
              </w:tabs>
              <w:jc w:val="center"/>
              <w:rPr>
                <w:rFonts w:cs="Arial"/>
                <w:b/>
              </w:rPr>
            </w:pPr>
          </w:p>
        </w:tc>
        <w:tc>
          <w:tcPr>
            <w:tcW w:w="2710" w:type="pct"/>
            <w:tcBorders>
              <w:top w:val="single" w:sz="4" w:space="0" w:color="auto"/>
              <w:left w:val="single" w:sz="4" w:space="0" w:color="auto"/>
              <w:bottom w:val="single" w:sz="4" w:space="0" w:color="auto"/>
              <w:right w:val="single" w:sz="4" w:space="0" w:color="auto"/>
            </w:tcBorders>
            <w:vAlign w:val="center"/>
          </w:tcPr>
          <w:p w14:paraId="4EC543AD" w14:textId="77777777" w:rsidR="005E188D" w:rsidRPr="00816EBC" w:rsidRDefault="005E188D" w:rsidP="008E6DB2">
            <w:pPr>
              <w:rPr>
                <w:rFonts w:cs="Arial"/>
              </w:rPr>
            </w:pPr>
            <w:r w:rsidRPr="00816EBC">
              <w:rPr>
                <w:rFonts w:cs="Arial"/>
              </w:rPr>
              <w:t>Evidence of skin breakdown which is compromising and impacting on their health and wellbeing and resulting in significant or life-threatening harm</w:t>
            </w:r>
          </w:p>
        </w:tc>
        <w:tc>
          <w:tcPr>
            <w:tcW w:w="401" w:type="pct"/>
            <w:tcBorders>
              <w:top w:val="single" w:sz="4" w:space="0" w:color="auto"/>
              <w:left w:val="single" w:sz="4" w:space="0" w:color="auto"/>
              <w:bottom w:val="single" w:sz="4" w:space="0" w:color="auto"/>
              <w:right w:val="single" w:sz="4" w:space="0" w:color="auto"/>
            </w:tcBorders>
            <w:vAlign w:val="center"/>
          </w:tcPr>
          <w:p w14:paraId="00C23020" w14:textId="77777777" w:rsidR="005E188D" w:rsidRPr="00816EBC" w:rsidRDefault="005E188D" w:rsidP="008E6DB2">
            <w:pPr>
              <w:rPr>
                <w:rFonts w:cs="Arial"/>
              </w:rPr>
            </w:pPr>
          </w:p>
        </w:tc>
        <w:tc>
          <w:tcPr>
            <w:tcW w:w="1060" w:type="pct"/>
            <w:vMerge/>
            <w:tcBorders>
              <w:left w:val="single" w:sz="4" w:space="0" w:color="auto"/>
              <w:right w:val="single" w:sz="4" w:space="0" w:color="auto"/>
            </w:tcBorders>
          </w:tcPr>
          <w:p w14:paraId="34BCDACC" w14:textId="77777777" w:rsidR="005E188D" w:rsidRPr="00816EBC" w:rsidRDefault="005E188D" w:rsidP="008E6DB2">
            <w:pPr>
              <w:rPr>
                <w:rFonts w:cs="Arial"/>
              </w:rPr>
            </w:pPr>
          </w:p>
        </w:tc>
      </w:tr>
      <w:tr w:rsidR="005E188D" w:rsidRPr="00816EBC" w14:paraId="31E112F8" w14:textId="77777777" w:rsidTr="008E6DB2">
        <w:trPr>
          <w:trHeight w:val="979"/>
        </w:trPr>
        <w:tc>
          <w:tcPr>
            <w:tcW w:w="829" w:type="pct"/>
            <w:vMerge/>
            <w:tcBorders>
              <w:left w:val="single" w:sz="4" w:space="0" w:color="auto"/>
              <w:right w:val="single" w:sz="4" w:space="0" w:color="auto"/>
            </w:tcBorders>
            <w:shd w:val="clear" w:color="auto" w:fill="FF0000"/>
            <w:vAlign w:val="center"/>
          </w:tcPr>
          <w:p w14:paraId="648E6D6B" w14:textId="77777777" w:rsidR="005E188D" w:rsidRPr="00816EBC" w:rsidRDefault="005E188D" w:rsidP="008E6DB2">
            <w:pPr>
              <w:tabs>
                <w:tab w:val="left" w:pos="2517"/>
              </w:tabs>
              <w:jc w:val="center"/>
              <w:rPr>
                <w:rFonts w:cs="Arial"/>
                <w:b/>
              </w:rPr>
            </w:pPr>
          </w:p>
        </w:tc>
        <w:tc>
          <w:tcPr>
            <w:tcW w:w="2710" w:type="pct"/>
            <w:tcBorders>
              <w:top w:val="single" w:sz="4" w:space="0" w:color="auto"/>
              <w:left w:val="single" w:sz="4" w:space="0" w:color="auto"/>
              <w:bottom w:val="single" w:sz="4" w:space="0" w:color="auto"/>
              <w:right w:val="single" w:sz="4" w:space="0" w:color="auto"/>
            </w:tcBorders>
            <w:vAlign w:val="center"/>
          </w:tcPr>
          <w:p w14:paraId="47088C45" w14:textId="77777777" w:rsidR="005E188D" w:rsidRPr="00816EBC" w:rsidRDefault="005E188D" w:rsidP="008E6DB2">
            <w:pPr>
              <w:rPr>
                <w:rFonts w:cs="Arial"/>
              </w:rPr>
            </w:pPr>
            <w:r w:rsidRPr="00816EBC">
              <w:rPr>
                <w:rFonts w:cs="Arial"/>
              </w:rPr>
              <w:t>Evidence of faecal matter and urine which is compromising and impacting on their health and wellbeing and resulting in significant or life-threatening harm</w:t>
            </w:r>
          </w:p>
        </w:tc>
        <w:tc>
          <w:tcPr>
            <w:tcW w:w="401" w:type="pct"/>
            <w:tcBorders>
              <w:top w:val="single" w:sz="4" w:space="0" w:color="auto"/>
              <w:left w:val="single" w:sz="4" w:space="0" w:color="auto"/>
              <w:bottom w:val="single" w:sz="4" w:space="0" w:color="auto"/>
              <w:right w:val="single" w:sz="4" w:space="0" w:color="auto"/>
            </w:tcBorders>
            <w:vAlign w:val="center"/>
          </w:tcPr>
          <w:p w14:paraId="2DFA0A36" w14:textId="77777777" w:rsidR="005E188D" w:rsidRPr="00816EBC" w:rsidRDefault="005E188D" w:rsidP="008E6DB2">
            <w:pPr>
              <w:rPr>
                <w:rFonts w:cs="Arial"/>
              </w:rPr>
            </w:pPr>
          </w:p>
        </w:tc>
        <w:tc>
          <w:tcPr>
            <w:tcW w:w="1060" w:type="pct"/>
            <w:vMerge/>
            <w:tcBorders>
              <w:left w:val="single" w:sz="4" w:space="0" w:color="auto"/>
              <w:right w:val="single" w:sz="4" w:space="0" w:color="auto"/>
            </w:tcBorders>
          </w:tcPr>
          <w:p w14:paraId="6C66769B" w14:textId="77777777" w:rsidR="005E188D" w:rsidRPr="00816EBC" w:rsidRDefault="005E188D" w:rsidP="008E6DB2">
            <w:pPr>
              <w:rPr>
                <w:rFonts w:cs="Arial"/>
              </w:rPr>
            </w:pPr>
          </w:p>
        </w:tc>
      </w:tr>
      <w:tr w:rsidR="005E188D" w:rsidRPr="00816EBC" w14:paraId="5DDB5AB9" w14:textId="77777777" w:rsidTr="008E6DB2">
        <w:trPr>
          <w:trHeight w:val="981"/>
        </w:trPr>
        <w:tc>
          <w:tcPr>
            <w:tcW w:w="829" w:type="pct"/>
            <w:vMerge/>
            <w:tcBorders>
              <w:left w:val="single" w:sz="4" w:space="0" w:color="auto"/>
              <w:bottom w:val="single" w:sz="4" w:space="0" w:color="auto"/>
              <w:right w:val="single" w:sz="4" w:space="0" w:color="auto"/>
            </w:tcBorders>
            <w:shd w:val="clear" w:color="auto" w:fill="FF0000"/>
            <w:vAlign w:val="center"/>
          </w:tcPr>
          <w:p w14:paraId="22A174E9" w14:textId="77777777" w:rsidR="005E188D" w:rsidRPr="00816EBC" w:rsidRDefault="005E188D" w:rsidP="008E6DB2">
            <w:pPr>
              <w:tabs>
                <w:tab w:val="left" w:pos="2517"/>
              </w:tabs>
              <w:jc w:val="center"/>
              <w:rPr>
                <w:rFonts w:cs="Arial"/>
                <w:b/>
              </w:rPr>
            </w:pPr>
          </w:p>
        </w:tc>
        <w:tc>
          <w:tcPr>
            <w:tcW w:w="2710" w:type="pct"/>
            <w:tcBorders>
              <w:top w:val="single" w:sz="4" w:space="0" w:color="auto"/>
              <w:left w:val="single" w:sz="4" w:space="0" w:color="auto"/>
              <w:bottom w:val="single" w:sz="4" w:space="0" w:color="auto"/>
              <w:right w:val="single" w:sz="4" w:space="0" w:color="auto"/>
            </w:tcBorders>
            <w:vAlign w:val="center"/>
          </w:tcPr>
          <w:p w14:paraId="270EC6B1" w14:textId="77777777" w:rsidR="005E188D" w:rsidRPr="00816EBC" w:rsidRDefault="005E188D" w:rsidP="008E6DB2">
            <w:pPr>
              <w:tabs>
                <w:tab w:val="left" w:pos="2517"/>
              </w:tabs>
              <w:rPr>
                <w:rFonts w:cs="Arial"/>
              </w:rPr>
            </w:pPr>
            <w:r w:rsidRPr="00816EBC">
              <w:rPr>
                <w:rFonts w:cs="Arial"/>
              </w:rPr>
              <w:t>No usable and or accessible bath/bathroom appliances which is compromising and impacting on their health and wellbeing and resulting in significant or life-threatening harm</w:t>
            </w:r>
          </w:p>
        </w:tc>
        <w:tc>
          <w:tcPr>
            <w:tcW w:w="401" w:type="pct"/>
            <w:tcBorders>
              <w:top w:val="single" w:sz="4" w:space="0" w:color="auto"/>
              <w:left w:val="single" w:sz="4" w:space="0" w:color="auto"/>
              <w:bottom w:val="single" w:sz="4" w:space="0" w:color="auto"/>
              <w:right w:val="single" w:sz="4" w:space="0" w:color="auto"/>
            </w:tcBorders>
            <w:vAlign w:val="center"/>
          </w:tcPr>
          <w:p w14:paraId="7CE9490B" w14:textId="77777777" w:rsidR="005E188D" w:rsidRPr="00816EBC" w:rsidRDefault="005E188D" w:rsidP="008E6DB2">
            <w:pPr>
              <w:rPr>
                <w:rFonts w:cs="Arial"/>
              </w:rPr>
            </w:pPr>
          </w:p>
        </w:tc>
        <w:tc>
          <w:tcPr>
            <w:tcW w:w="1060" w:type="pct"/>
            <w:vMerge/>
            <w:tcBorders>
              <w:left w:val="single" w:sz="4" w:space="0" w:color="auto"/>
              <w:right w:val="single" w:sz="4" w:space="0" w:color="auto"/>
            </w:tcBorders>
          </w:tcPr>
          <w:p w14:paraId="1CA4158C" w14:textId="77777777" w:rsidR="005E188D" w:rsidRPr="00816EBC" w:rsidRDefault="005E188D" w:rsidP="008E6DB2">
            <w:pPr>
              <w:rPr>
                <w:rFonts w:cs="Arial"/>
              </w:rPr>
            </w:pPr>
          </w:p>
        </w:tc>
      </w:tr>
      <w:tr w:rsidR="005E188D" w:rsidRPr="00816EBC" w14:paraId="0ED34967" w14:textId="77777777" w:rsidTr="008E6DB2">
        <w:trPr>
          <w:trHeight w:val="570"/>
        </w:trPr>
        <w:tc>
          <w:tcPr>
            <w:tcW w:w="8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45442" w14:textId="77777777" w:rsidR="005E188D" w:rsidRPr="00816EBC" w:rsidRDefault="005E188D" w:rsidP="008E6DB2">
            <w:pPr>
              <w:tabs>
                <w:tab w:val="left" w:pos="2517"/>
              </w:tabs>
              <w:jc w:val="center"/>
              <w:rPr>
                <w:rFonts w:cs="Arial"/>
                <w:b/>
              </w:rPr>
            </w:pPr>
            <w:r w:rsidRPr="00816EBC">
              <w:rPr>
                <w:rFonts w:cs="Arial"/>
                <w:b/>
              </w:rPr>
              <w:t>Any other risks identified</w:t>
            </w:r>
          </w:p>
        </w:tc>
        <w:tc>
          <w:tcPr>
            <w:tcW w:w="2710" w:type="pct"/>
            <w:tcBorders>
              <w:top w:val="single" w:sz="4" w:space="0" w:color="auto"/>
              <w:left w:val="single" w:sz="4" w:space="0" w:color="auto"/>
              <w:bottom w:val="single" w:sz="4" w:space="0" w:color="auto"/>
              <w:right w:val="single" w:sz="4" w:space="0" w:color="auto"/>
            </w:tcBorders>
            <w:vAlign w:val="center"/>
          </w:tcPr>
          <w:p w14:paraId="499134C7" w14:textId="77777777" w:rsidR="005E188D" w:rsidRPr="00816EBC" w:rsidRDefault="005E188D" w:rsidP="008E6DB2">
            <w:pPr>
              <w:tabs>
                <w:tab w:val="left" w:pos="2517"/>
              </w:tabs>
              <w:rPr>
                <w:rFonts w:cs="Arial"/>
              </w:rPr>
            </w:pPr>
          </w:p>
        </w:tc>
        <w:tc>
          <w:tcPr>
            <w:tcW w:w="401" w:type="pct"/>
            <w:tcBorders>
              <w:top w:val="single" w:sz="4" w:space="0" w:color="auto"/>
              <w:left w:val="single" w:sz="4" w:space="0" w:color="auto"/>
              <w:bottom w:val="single" w:sz="4" w:space="0" w:color="auto"/>
              <w:right w:val="single" w:sz="4" w:space="0" w:color="auto"/>
            </w:tcBorders>
            <w:vAlign w:val="center"/>
          </w:tcPr>
          <w:p w14:paraId="62A29719" w14:textId="77777777" w:rsidR="005E188D" w:rsidRPr="00816EBC" w:rsidRDefault="005E188D" w:rsidP="008E6DB2">
            <w:pPr>
              <w:rPr>
                <w:rFonts w:cs="Arial"/>
              </w:rPr>
            </w:pPr>
          </w:p>
        </w:tc>
        <w:tc>
          <w:tcPr>
            <w:tcW w:w="1060" w:type="pct"/>
            <w:vMerge/>
            <w:tcBorders>
              <w:left w:val="single" w:sz="4" w:space="0" w:color="auto"/>
              <w:bottom w:val="single" w:sz="4" w:space="0" w:color="auto"/>
              <w:right w:val="single" w:sz="4" w:space="0" w:color="auto"/>
            </w:tcBorders>
          </w:tcPr>
          <w:p w14:paraId="128B8E00" w14:textId="77777777" w:rsidR="005E188D" w:rsidRPr="00816EBC" w:rsidRDefault="005E188D" w:rsidP="008E6DB2">
            <w:pPr>
              <w:rPr>
                <w:rFonts w:cs="Arial"/>
              </w:rPr>
            </w:pPr>
          </w:p>
        </w:tc>
      </w:tr>
    </w:tbl>
    <w:p w14:paraId="5AB3BF1F" w14:textId="77777777" w:rsidR="005E188D" w:rsidRPr="00816EBC" w:rsidRDefault="005E188D" w:rsidP="005E188D">
      <w:pPr>
        <w:rPr>
          <w:rFonts w:cs="Arial"/>
        </w:rPr>
      </w:pPr>
      <w:r w:rsidRPr="00816EBC">
        <w:rPr>
          <w:rFonts w:cs="Arial"/>
        </w:rPr>
        <w:br w:type="page"/>
      </w:r>
    </w:p>
    <w:p w14:paraId="3CB7E5C6" w14:textId="77777777" w:rsidR="005E188D" w:rsidRPr="00816EBC" w:rsidRDefault="005E188D" w:rsidP="005E188D">
      <w:pPr>
        <w:rPr>
          <w:rFonts w:cs="Arial"/>
        </w:rPr>
      </w:pPr>
    </w:p>
    <w:p w14:paraId="75F6AAC7" w14:textId="77777777" w:rsidR="005E188D" w:rsidRPr="00816EBC" w:rsidRDefault="005E188D" w:rsidP="005E188D">
      <w:pPr>
        <w:pStyle w:val="Heading1"/>
      </w:pPr>
      <w:bookmarkStart w:id="30" w:name="_Toc144917222"/>
      <w:bookmarkStart w:id="31" w:name="_Toc146195973"/>
      <w:bookmarkStart w:id="32" w:name="_Toc149295213"/>
      <w:r w:rsidRPr="00816EBC">
        <w:t>Maintaining a Habitable Home</w:t>
      </w:r>
      <w:bookmarkEnd w:id="30"/>
      <w:bookmarkEnd w:id="31"/>
      <w:bookmarkEnd w:id="32"/>
    </w:p>
    <w:p w14:paraId="130289EF" w14:textId="77777777" w:rsidR="005E188D" w:rsidRPr="00816EBC" w:rsidRDefault="005E188D" w:rsidP="005E188D">
      <w:pPr>
        <w:rPr>
          <w:rFonts w:cs="Arial"/>
        </w:rPr>
      </w:pPr>
    </w:p>
    <w:tbl>
      <w:tblPr>
        <w:tblStyle w:val="TableGrid"/>
        <w:tblW w:w="4857" w:type="pct"/>
        <w:jc w:val="center"/>
        <w:tblBorders>
          <w:bottom w:val="single" w:sz="12" w:space="0" w:color="auto"/>
        </w:tblBorders>
        <w:tblLayout w:type="fixed"/>
        <w:tblLook w:val="04A0" w:firstRow="1" w:lastRow="0" w:firstColumn="1" w:lastColumn="0" w:noHBand="0" w:noVBand="1"/>
      </w:tblPr>
      <w:tblGrid>
        <w:gridCol w:w="1994"/>
        <w:gridCol w:w="7711"/>
        <w:gridCol w:w="1030"/>
        <w:gridCol w:w="2816"/>
      </w:tblGrid>
      <w:tr w:rsidR="005E188D" w:rsidRPr="00816EBC" w14:paraId="401468AF" w14:textId="77777777" w:rsidTr="008E6DB2">
        <w:trPr>
          <w:trHeight w:val="446"/>
          <w:tblHeader/>
          <w:jc w:val="center"/>
        </w:trPr>
        <w:tc>
          <w:tcPr>
            <w:tcW w:w="736" w:type="pct"/>
            <w:shd w:val="clear" w:color="auto" w:fill="FFFFFF" w:themeFill="background1"/>
            <w:vAlign w:val="center"/>
          </w:tcPr>
          <w:p w14:paraId="63725031" w14:textId="77777777" w:rsidR="005E188D" w:rsidRPr="00816EBC" w:rsidRDefault="005E188D" w:rsidP="008E6DB2">
            <w:pPr>
              <w:rPr>
                <w:rFonts w:cs="Arial"/>
                <w:b/>
                <w:bCs/>
              </w:rPr>
            </w:pPr>
            <w:r w:rsidRPr="00816EBC">
              <w:rPr>
                <w:rFonts w:cs="Arial"/>
                <w:b/>
                <w:bCs/>
              </w:rPr>
              <w:t>Risk Level</w:t>
            </w:r>
          </w:p>
        </w:tc>
        <w:tc>
          <w:tcPr>
            <w:tcW w:w="2845" w:type="pct"/>
            <w:shd w:val="clear" w:color="auto" w:fill="FFFFFF" w:themeFill="background1"/>
            <w:vAlign w:val="center"/>
          </w:tcPr>
          <w:p w14:paraId="1D6F0146" w14:textId="4C30B2FB" w:rsidR="005E188D" w:rsidRPr="00816EBC" w:rsidRDefault="005E188D" w:rsidP="00A100DA">
            <w:pPr>
              <w:rPr>
                <w:rFonts w:cs="Arial"/>
              </w:rPr>
            </w:pPr>
            <w:r w:rsidRPr="00816EBC">
              <w:rPr>
                <w:rFonts w:cs="Arial"/>
                <w:b/>
              </w:rPr>
              <w:t>Indicating Factors</w:t>
            </w:r>
          </w:p>
        </w:tc>
        <w:tc>
          <w:tcPr>
            <w:tcW w:w="380" w:type="pct"/>
            <w:shd w:val="clear" w:color="auto" w:fill="FFFFFF" w:themeFill="background1"/>
            <w:vAlign w:val="center"/>
          </w:tcPr>
          <w:p w14:paraId="4690A4C2" w14:textId="77777777" w:rsidR="005E188D" w:rsidRPr="00816EBC" w:rsidRDefault="005E188D" w:rsidP="008E6DB2">
            <w:pPr>
              <w:rPr>
                <w:rFonts w:cs="Arial"/>
                <w:b/>
                <w:bCs/>
              </w:rPr>
            </w:pPr>
            <w:r w:rsidRPr="00816EBC">
              <w:rPr>
                <w:rFonts w:cs="Arial"/>
                <w:b/>
                <w:bCs/>
              </w:rPr>
              <w:t>X if applies</w:t>
            </w:r>
          </w:p>
        </w:tc>
        <w:tc>
          <w:tcPr>
            <w:tcW w:w="1039" w:type="pct"/>
            <w:shd w:val="clear" w:color="auto" w:fill="FFFFFF" w:themeFill="background1"/>
          </w:tcPr>
          <w:p w14:paraId="360D8782" w14:textId="77777777" w:rsidR="005E188D" w:rsidRPr="00816EBC" w:rsidRDefault="005E188D" w:rsidP="008E6DB2">
            <w:pPr>
              <w:rPr>
                <w:rFonts w:cs="Arial"/>
                <w:b/>
                <w:bCs/>
              </w:rPr>
            </w:pPr>
            <w:r w:rsidRPr="00816EBC">
              <w:rPr>
                <w:rFonts w:cs="Arial"/>
                <w:b/>
                <w:bCs/>
              </w:rPr>
              <w:t>Rationale behind this decision</w:t>
            </w:r>
          </w:p>
        </w:tc>
      </w:tr>
      <w:tr w:rsidR="005E188D" w:rsidRPr="00816EBC" w14:paraId="49436F22" w14:textId="77777777" w:rsidTr="008E6DB2">
        <w:trPr>
          <w:trHeight w:val="446"/>
          <w:jc w:val="center"/>
        </w:trPr>
        <w:tc>
          <w:tcPr>
            <w:tcW w:w="736" w:type="pct"/>
            <w:vMerge w:val="restart"/>
            <w:shd w:val="clear" w:color="auto" w:fill="FDE9D9" w:themeFill="accent6" w:themeFillTint="33"/>
            <w:vAlign w:val="center"/>
          </w:tcPr>
          <w:p w14:paraId="6A00CEF9" w14:textId="77777777" w:rsidR="005E188D" w:rsidRPr="00816EBC" w:rsidRDefault="005E188D" w:rsidP="008E6DB2">
            <w:pPr>
              <w:jc w:val="center"/>
              <w:rPr>
                <w:rFonts w:cs="Arial"/>
              </w:rPr>
            </w:pPr>
            <w:r w:rsidRPr="00816EBC">
              <w:rPr>
                <w:rFonts w:cs="Arial"/>
                <w:b/>
              </w:rPr>
              <w:t>No identified risk</w:t>
            </w:r>
          </w:p>
        </w:tc>
        <w:tc>
          <w:tcPr>
            <w:tcW w:w="2845" w:type="pct"/>
          </w:tcPr>
          <w:p w14:paraId="3C1118A6" w14:textId="77777777" w:rsidR="005E188D" w:rsidRPr="00816EBC" w:rsidRDefault="005E188D" w:rsidP="008E6DB2">
            <w:pPr>
              <w:rPr>
                <w:rFonts w:cs="Arial"/>
              </w:rPr>
            </w:pPr>
            <w:r w:rsidRPr="00816EBC">
              <w:rPr>
                <w:rFonts w:cs="Arial"/>
              </w:rPr>
              <w:t>Property is well maintained, usable and safe</w:t>
            </w:r>
          </w:p>
        </w:tc>
        <w:tc>
          <w:tcPr>
            <w:tcW w:w="380" w:type="pct"/>
            <w:vAlign w:val="center"/>
          </w:tcPr>
          <w:p w14:paraId="76EB6B3F" w14:textId="77777777" w:rsidR="005E188D" w:rsidRPr="00816EBC" w:rsidRDefault="005E188D" w:rsidP="008E6DB2">
            <w:pPr>
              <w:rPr>
                <w:rFonts w:cs="Arial"/>
              </w:rPr>
            </w:pPr>
          </w:p>
        </w:tc>
        <w:tc>
          <w:tcPr>
            <w:tcW w:w="1039" w:type="pct"/>
            <w:vMerge w:val="restart"/>
          </w:tcPr>
          <w:p w14:paraId="407E5303" w14:textId="77777777" w:rsidR="005E188D" w:rsidRPr="00816EBC" w:rsidRDefault="005E188D" w:rsidP="008E6DB2">
            <w:pPr>
              <w:rPr>
                <w:rFonts w:cs="Arial"/>
                <w:b/>
                <w:bCs/>
              </w:rPr>
            </w:pPr>
          </w:p>
        </w:tc>
      </w:tr>
      <w:tr w:rsidR="005E188D" w:rsidRPr="00816EBC" w14:paraId="5A245654" w14:textId="77777777" w:rsidTr="008E6DB2">
        <w:trPr>
          <w:trHeight w:val="361"/>
          <w:jc w:val="center"/>
        </w:trPr>
        <w:tc>
          <w:tcPr>
            <w:tcW w:w="736" w:type="pct"/>
            <w:vMerge/>
            <w:shd w:val="clear" w:color="auto" w:fill="FDE9D9" w:themeFill="accent6" w:themeFillTint="33"/>
            <w:vAlign w:val="center"/>
          </w:tcPr>
          <w:p w14:paraId="3B0B4B69" w14:textId="77777777" w:rsidR="005E188D" w:rsidRPr="00816EBC" w:rsidRDefault="005E188D" w:rsidP="008E6DB2">
            <w:pPr>
              <w:jc w:val="center"/>
              <w:rPr>
                <w:rFonts w:cs="Arial"/>
              </w:rPr>
            </w:pPr>
          </w:p>
        </w:tc>
        <w:tc>
          <w:tcPr>
            <w:tcW w:w="2845" w:type="pct"/>
          </w:tcPr>
          <w:p w14:paraId="3B58CFBD" w14:textId="77777777" w:rsidR="005E188D" w:rsidRPr="00816EBC" w:rsidRDefault="005E188D" w:rsidP="008E6DB2">
            <w:pPr>
              <w:rPr>
                <w:rFonts w:cs="Arial"/>
              </w:rPr>
            </w:pPr>
            <w:r w:rsidRPr="00816EBC">
              <w:rPr>
                <w:rFonts w:cs="Arial"/>
              </w:rPr>
              <w:t>Amenities such as heating, electricity and water are all usable and in fully working order</w:t>
            </w:r>
          </w:p>
        </w:tc>
        <w:tc>
          <w:tcPr>
            <w:tcW w:w="380" w:type="pct"/>
            <w:vAlign w:val="center"/>
          </w:tcPr>
          <w:p w14:paraId="59266245" w14:textId="77777777" w:rsidR="005E188D" w:rsidRPr="00816EBC" w:rsidRDefault="005E188D" w:rsidP="008E6DB2">
            <w:pPr>
              <w:rPr>
                <w:rFonts w:cs="Arial"/>
              </w:rPr>
            </w:pPr>
          </w:p>
        </w:tc>
        <w:tc>
          <w:tcPr>
            <w:tcW w:w="1039" w:type="pct"/>
            <w:vMerge/>
          </w:tcPr>
          <w:p w14:paraId="3094DE63" w14:textId="77777777" w:rsidR="005E188D" w:rsidRPr="00816EBC" w:rsidRDefault="005E188D" w:rsidP="008E6DB2">
            <w:pPr>
              <w:rPr>
                <w:rFonts w:cs="Arial"/>
              </w:rPr>
            </w:pPr>
          </w:p>
        </w:tc>
      </w:tr>
      <w:tr w:rsidR="005E188D" w:rsidRPr="00816EBC" w14:paraId="1AD56102" w14:textId="77777777" w:rsidTr="008E6DB2">
        <w:trPr>
          <w:trHeight w:hRule="exact" w:val="567"/>
          <w:jc w:val="center"/>
        </w:trPr>
        <w:tc>
          <w:tcPr>
            <w:tcW w:w="736" w:type="pct"/>
            <w:vMerge/>
            <w:shd w:val="clear" w:color="auto" w:fill="FDE9D9" w:themeFill="accent6" w:themeFillTint="33"/>
            <w:vAlign w:val="center"/>
          </w:tcPr>
          <w:p w14:paraId="3F10B09A" w14:textId="77777777" w:rsidR="005E188D" w:rsidRPr="00816EBC" w:rsidRDefault="005E188D" w:rsidP="008E6DB2">
            <w:pPr>
              <w:tabs>
                <w:tab w:val="left" w:pos="2517"/>
              </w:tabs>
              <w:jc w:val="center"/>
              <w:rPr>
                <w:rFonts w:cs="Arial"/>
              </w:rPr>
            </w:pPr>
          </w:p>
        </w:tc>
        <w:tc>
          <w:tcPr>
            <w:tcW w:w="2845" w:type="pct"/>
            <w:tcBorders>
              <w:top w:val="single" w:sz="4" w:space="0" w:color="auto"/>
              <w:bottom w:val="single" w:sz="4" w:space="0" w:color="auto"/>
              <w:right w:val="single" w:sz="4" w:space="0" w:color="auto"/>
            </w:tcBorders>
          </w:tcPr>
          <w:p w14:paraId="7E53E6D9" w14:textId="77777777" w:rsidR="005E188D" w:rsidRPr="00816EBC" w:rsidRDefault="005E188D" w:rsidP="008E6DB2">
            <w:pPr>
              <w:rPr>
                <w:rFonts w:cs="Arial"/>
              </w:rPr>
            </w:pPr>
            <w:r w:rsidRPr="00816EBC">
              <w:rPr>
                <w:rFonts w:cs="Arial"/>
              </w:rPr>
              <w:t>Fully usable kitchen and bathroom, appliances are safe and in working order</w:t>
            </w:r>
          </w:p>
        </w:tc>
        <w:tc>
          <w:tcPr>
            <w:tcW w:w="380" w:type="pct"/>
            <w:tcBorders>
              <w:top w:val="single" w:sz="4" w:space="0" w:color="auto"/>
              <w:left w:val="single" w:sz="4" w:space="0" w:color="auto"/>
              <w:bottom w:val="single" w:sz="4" w:space="0" w:color="auto"/>
            </w:tcBorders>
            <w:vAlign w:val="center"/>
          </w:tcPr>
          <w:p w14:paraId="73CC0A0A" w14:textId="77777777" w:rsidR="005E188D" w:rsidRPr="00816EBC" w:rsidRDefault="005E188D" w:rsidP="008E6DB2">
            <w:pPr>
              <w:rPr>
                <w:rFonts w:cs="Arial"/>
              </w:rPr>
            </w:pPr>
          </w:p>
        </w:tc>
        <w:tc>
          <w:tcPr>
            <w:tcW w:w="1039" w:type="pct"/>
            <w:vMerge/>
          </w:tcPr>
          <w:p w14:paraId="75AA2188" w14:textId="77777777" w:rsidR="005E188D" w:rsidRPr="00816EBC" w:rsidRDefault="005E188D" w:rsidP="008E6DB2">
            <w:pPr>
              <w:rPr>
                <w:rFonts w:cs="Arial"/>
              </w:rPr>
            </w:pPr>
          </w:p>
        </w:tc>
      </w:tr>
      <w:tr w:rsidR="005E188D" w:rsidRPr="00816EBC" w14:paraId="63D04FCD" w14:textId="77777777" w:rsidTr="008E6DB2">
        <w:trPr>
          <w:trHeight w:val="996"/>
          <w:jc w:val="center"/>
        </w:trPr>
        <w:tc>
          <w:tcPr>
            <w:tcW w:w="736" w:type="pct"/>
            <w:vMerge/>
            <w:shd w:val="clear" w:color="auto" w:fill="FDE9D9" w:themeFill="accent6" w:themeFillTint="33"/>
            <w:vAlign w:val="center"/>
          </w:tcPr>
          <w:p w14:paraId="06F75449" w14:textId="77777777" w:rsidR="005E188D" w:rsidRPr="00816EBC" w:rsidRDefault="005E188D" w:rsidP="008E6DB2">
            <w:pPr>
              <w:tabs>
                <w:tab w:val="left" w:pos="2517"/>
              </w:tabs>
              <w:jc w:val="center"/>
              <w:rPr>
                <w:rFonts w:cs="Arial"/>
                <w:b/>
              </w:rPr>
            </w:pPr>
          </w:p>
        </w:tc>
        <w:tc>
          <w:tcPr>
            <w:tcW w:w="2845" w:type="pct"/>
            <w:tcBorders>
              <w:top w:val="single" w:sz="4" w:space="0" w:color="auto"/>
              <w:bottom w:val="single" w:sz="4" w:space="0" w:color="auto"/>
              <w:right w:val="single" w:sz="4" w:space="0" w:color="auto"/>
            </w:tcBorders>
          </w:tcPr>
          <w:p w14:paraId="59691DBB" w14:textId="77777777" w:rsidR="005E188D" w:rsidRPr="00816EBC" w:rsidRDefault="005E188D" w:rsidP="008E6DB2">
            <w:pPr>
              <w:rPr>
                <w:rFonts w:cs="Arial"/>
              </w:rPr>
            </w:pPr>
            <w:r w:rsidRPr="00816EBC">
              <w:rPr>
                <w:rFonts w:cs="Arial"/>
              </w:rPr>
              <w:t>Organisations with an interest in the property, for example, staff working for utility companies (water, gas, and electricity), housing services etc. have full access as required</w:t>
            </w:r>
          </w:p>
        </w:tc>
        <w:tc>
          <w:tcPr>
            <w:tcW w:w="380" w:type="pct"/>
            <w:tcBorders>
              <w:top w:val="single" w:sz="4" w:space="0" w:color="auto"/>
              <w:left w:val="single" w:sz="4" w:space="0" w:color="auto"/>
              <w:bottom w:val="single" w:sz="4" w:space="0" w:color="auto"/>
            </w:tcBorders>
            <w:vAlign w:val="center"/>
          </w:tcPr>
          <w:p w14:paraId="30A66507" w14:textId="77777777" w:rsidR="005E188D" w:rsidRPr="00816EBC" w:rsidRDefault="005E188D" w:rsidP="008E6DB2">
            <w:pPr>
              <w:rPr>
                <w:rFonts w:cs="Arial"/>
              </w:rPr>
            </w:pPr>
          </w:p>
        </w:tc>
        <w:tc>
          <w:tcPr>
            <w:tcW w:w="1039" w:type="pct"/>
            <w:vMerge/>
          </w:tcPr>
          <w:p w14:paraId="7A7E8C11" w14:textId="77777777" w:rsidR="005E188D" w:rsidRPr="00816EBC" w:rsidRDefault="005E188D" w:rsidP="008E6DB2">
            <w:pPr>
              <w:rPr>
                <w:rFonts w:cs="Arial"/>
              </w:rPr>
            </w:pPr>
          </w:p>
        </w:tc>
      </w:tr>
      <w:tr w:rsidR="005E188D" w:rsidRPr="00816EBC" w14:paraId="5C3119F6" w14:textId="77777777" w:rsidTr="008E6DB2">
        <w:trPr>
          <w:trHeight w:val="85"/>
          <w:jc w:val="center"/>
        </w:trPr>
        <w:tc>
          <w:tcPr>
            <w:tcW w:w="736" w:type="pct"/>
            <w:vMerge/>
            <w:shd w:val="clear" w:color="auto" w:fill="FDE9D9" w:themeFill="accent6" w:themeFillTint="33"/>
            <w:vAlign w:val="center"/>
          </w:tcPr>
          <w:p w14:paraId="49924D67" w14:textId="77777777" w:rsidR="005E188D" w:rsidRPr="00816EBC" w:rsidRDefault="005E188D" w:rsidP="008E6DB2">
            <w:pPr>
              <w:tabs>
                <w:tab w:val="left" w:pos="2517"/>
              </w:tabs>
              <w:jc w:val="center"/>
              <w:rPr>
                <w:rFonts w:cs="Arial"/>
                <w:b/>
              </w:rPr>
            </w:pPr>
          </w:p>
        </w:tc>
        <w:tc>
          <w:tcPr>
            <w:tcW w:w="2845" w:type="pct"/>
            <w:tcBorders>
              <w:top w:val="single" w:sz="4" w:space="0" w:color="auto"/>
              <w:bottom w:val="single" w:sz="4" w:space="0" w:color="auto"/>
              <w:right w:val="single" w:sz="4" w:space="0" w:color="auto"/>
            </w:tcBorders>
          </w:tcPr>
          <w:p w14:paraId="633DB4E0" w14:textId="0CBF73DA" w:rsidR="005E188D" w:rsidRPr="00816EBC" w:rsidRDefault="005E188D" w:rsidP="00A100DA">
            <w:pPr>
              <w:rPr>
                <w:rFonts w:cs="Arial"/>
              </w:rPr>
            </w:pPr>
            <w:r w:rsidRPr="00816EBC">
              <w:rPr>
                <w:rFonts w:cs="Arial"/>
              </w:rPr>
              <w:t>No evidence of infestations such as rats, vermin, flies, maggots etc.</w:t>
            </w:r>
          </w:p>
        </w:tc>
        <w:tc>
          <w:tcPr>
            <w:tcW w:w="380" w:type="pct"/>
            <w:tcBorders>
              <w:top w:val="single" w:sz="4" w:space="0" w:color="auto"/>
              <w:left w:val="single" w:sz="4" w:space="0" w:color="auto"/>
              <w:bottom w:val="single" w:sz="4" w:space="0" w:color="auto"/>
            </w:tcBorders>
            <w:vAlign w:val="center"/>
          </w:tcPr>
          <w:p w14:paraId="5150EC10" w14:textId="77777777" w:rsidR="005E188D" w:rsidRPr="00816EBC" w:rsidRDefault="005E188D" w:rsidP="008E6DB2">
            <w:pPr>
              <w:rPr>
                <w:rFonts w:cs="Arial"/>
              </w:rPr>
            </w:pPr>
          </w:p>
        </w:tc>
        <w:tc>
          <w:tcPr>
            <w:tcW w:w="1039" w:type="pct"/>
            <w:vMerge/>
          </w:tcPr>
          <w:p w14:paraId="287CF0DD" w14:textId="77777777" w:rsidR="005E188D" w:rsidRPr="00816EBC" w:rsidRDefault="005E188D" w:rsidP="008E6DB2">
            <w:pPr>
              <w:rPr>
                <w:rFonts w:cs="Arial"/>
              </w:rPr>
            </w:pPr>
          </w:p>
        </w:tc>
      </w:tr>
      <w:tr w:rsidR="005E188D" w:rsidRPr="00816EBC" w14:paraId="42963550" w14:textId="77777777" w:rsidTr="008E6DB2">
        <w:trPr>
          <w:trHeight w:val="511"/>
          <w:jc w:val="center"/>
        </w:trPr>
        <w:tc>
          <w:tcPr>
            <w:tcW w:w="736" w:type="pct"/>
            <w:vMerge/>
            <w:tcBorders>
              <w:bottom w:val="single" w:sz="4" w:space="0" w:color="auto"/>
            </w:tcBorders>
            <w:shd w:val="clear" w:color="auto" w:fill="FDE9D9" w:themeFill="accent6" w:themeFillTint="33"/>
            <w:vAlign w:val="center"/>
          </w:tcPr>
          <w:p w14:paraId="62BDDDBD" w14:textId="77777777" w:rsidR="005E188D" w:rsidRPr="00816EBC" w:rsidRDefault="005E188D" w:rsidP="008E6DB2">
            <w:pPr>
              <w:tabs>
                <w:tab w:val="left" w:pos="2517"/>
              </w:tabs>
              <w:jc w:val="center"/>
              <w:rPr>
                <w:rFonts w:cs="Arial"/>
                <w:b/>
              </w:rPr>
            </w:pPr>
          </w:p>
        </w:tc>
        <w:tc>
          <w:tcPr>
            <w:tcW w:w="2845" w:type="pct"/>
            <w:tcBorders>
              <w:top w:val="single" w:sz="4" w:space="0" w:color="auto"/>
              <w:bottom w:val="single" w:sz="4" w:space="0" w:color="auto"/>
              <w:right w:val="single" w:sz="4" w:space="0" w:color="auto"/>
            </w:tcBorders>
          </w:tcPr>
          <w:p w14:paraId="28F080AA" w14:textId="77777777" w:rsidR="005E188D" w:rsidRPr="00816EBC" w:rsidRDefault="005E188D" w:rsidP="008E6DB2">
            <w:pPr>
              <w:rPr>
                <w:rFonts w:cs="Arial"/>
              </w:rPr>
            </w:pPr>
            <w:r w:rsidRPr="00816EBC">
              <w:rPr>
                <w:rFonts w:cs="Arial"/>
              </w:rPr>
              <w:t>Animals in the property are well cared for and are not a concern for the individual</w:t>
            </w:r>
          </w:p>
        </w:tc>
        <w:tc>
          <w:tcPr>
            <w:tcW w:w="380" w:type="pct"/>
            <w:tcBorders>
              <w:top w:val="single" w:sz="4" w:space="0" w:color="auto"/>
              <w:left w:val="single" w:sz="4" w:space="0" w:color="auto"/>
              <w:bottom w:val="single" w:sz="4" w:space="0" w:color="auto"/>
            </w:tcBorders>
            <w:vAlign w:val="center"/>
          </w:tcPr>
          <w:p w14:paraId="2D84CDE7" w14:textId="77777777" w:rsidR="005E188D" w:rsidRPr="00816EBC" w:rsidRDefault="005E188D" w:rsidP="008E6DB2">
            <w:pPr>
              <w:rPr>
                <w:rFonts w:cs="Arial"/>
              </w:rPr>
            </w:pPr>
          </w:p>
        </w:tc>
        <w:tc>
          <w:tcPr>
            <w:tcW w:w="1039" w:type="pct"/>
            <w:vMerge/>
          </w:tcPr>
          <w:p w14:paraId="5ADBF015" w14:textId="77777777" w:rsidR="005E188D" w:rsidRPr="00816EBC" w:rsidRDefault="005E188D" w:rsidP="008E6DB2">
            <w:pPr>
              <w:rPr>
                <w:rFonts w:cs="Arial"/>
              </w:rPr>
            </w:pPr>
          </w:p>
        </w:tc>
      </w:tr>
      <w:tr w:rsidR="005E188D" w:rsidRPr="00816EBC" w14:paraId="7CB9B702" w14:textId="77777777" w:rsidTr="008E6DB2">
        <w:trPr>
          <w:trHeight w:val="567"/>
          <w:jc w:val="center"/>
        </w:trPr>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7AD90" w14:textId="638DA646" w:rsidR="005E188D" w:rsidRPr="00816EBC" w:rsidRDefault="005E188D" w:rsidP="00A100DA">
            <w:pPr>
              <w:tabs>
                <w:tab w:val="left" w:pos="2517"/>
              </w:tabs>
              <w:jc w:val="center"/>
              <w:rPr>
                <w:rFonts w:cs="Arial"/>
                <w:b/>
              </w:rPr>
            </w:pPr>
            <w:r w:rsidRPr="00816EBC">
              <w:rPr>
                <w:rFonts w:cs="Arial"/>
                <w:b/>
              </w:rPr>
              <w:t>Any other risks identified</w:t>
            </w:r>
          </w:p>
        </w:tc>
        <w:tc>
          <w:tcPr>
            <w:tcW w:w="2845" w:type="pct"/>
            <w:tcBorders>
              <w:top w:val="single" w:sz="4" w:space="0" w:color="auto"/>
              <w:left w:val="single" w:sz="4" w:space="0" w:color="auto"/>
              <w:bottom w:val="single" w:sz="4" w:space="0" w:color="auto"/>
              <w:right w:val="single" w:sz="4" w:space="0" w:color="auto"/>
            </w:tcBorders>
            <w:shd w:val="clear" w:color="auto" w:fill="FFFFFF" w:themeFill="background1"/>
          </w:tcPr>
          <w:p w14:paraId="395A58C3" w14:textId="77777777" w:rsidR="005E188D" w:rsidRPr="00816EBC" w:rsidRDefault="005E188D" w:rsidP="008E6DB2">
            <w:pPr>
              <w:rPr>
                <w:rFonts w:cs="Arial"/>
              </w:rPr>
            </w:pPr>
          </w:p>
        </w:tc>
        <w:tc>
          <w:tcPr>
            <w:tcW w:w="380" w:type="pct"/>
            <w:tcBorders>
              <w:top w:val="single" w:sz="4" w:space="0" w:color="auto"/>
              <w:left w:val="single" w:sz="4" w:space="0" w:color="auto"/>
              <w:bottom w:val="single" w:sz="4" w:space="0" w:color="auto"/>
            </w:tcBorders>
            <w:shd w:val="clear" w:color="auto" w:fill="FFFFFF" w:themeFill="background1"/>
            <w:vAlign w:val="center"/>
          </w:tcPr>
          <w:p w14:paraId="5A0BF672" w14:textId="77777777" w:rsidR="005E188D" w:rsidRPr="00816EBC" w:rsidRDefault="005E188D" w:rsidP="008E6DB2">
            <w:pPr>
              <w:rPr>
                <w:rFonts w:cs="Arial"/>
              </w:rPr>
            </w:pPr>
          </w:p>
        </w:tc>
        <w:tc>
          <w:tcPr>
            <w:tcW w:w="1039" w:type="pct"/>
            <w:vMerge/>
            <w:tcBorders>
              <w:bottom w:val="single" w:sz="4" w:space="0" w:color="auto"/>
            </w:tcBorders>
            <w:shd w:val="clear" w:color="auto" w:fill="FFFFFF" w:themeFill="background1"/>
          </w:tcPr>
          <w:p w14:paraId="17FA69CE" w14:textId="77777777" w:rsidR="005E188D" w:rsidRPr="00816EBC" w:rsidRDefault="005E188D" w:rsidP="008E6DB2">
            <w:pPr>
              <w:rPr>
                <w:rFonts w:cs="Arial"/>
              </w:rPr>
            </w:pPr>
          </w:p>
        </w:tc>
      </w:tr>
      <w:tr w:rsidR="005E188D" w:rsidRPr="00816EBC" w14:paraId="7392489B" w14:textId="77777777" w:rsidTr="008E6DB2">
        <w:trPr>
          <w:trHeight w:val="683"/>
          <w:jc w:val="center"/>
        </w:trPr>
        <w:tc>
          <w:tcPr>
            <w:tcW w:w="736" w:type="pct"/>
            <w:vMerge w:val="restart"/>
            <w:tcBorders>
              <w:top w:val="single" w:sz="4" w:space="0" w:color="auto"/>
              <w:left w:val="single" w:sz="4" w:space="0" w:color="auto"/>
              <w:right w:val="single" w:sz="4" w:space="0" w:color="auto"/>
            </w:tcBorders>
            <w:shd w:val="clear" w:color="auto" w:fill="FFFF00"/>
            <w:vAlign w:val="center"/>
          </w:tcPr>
          <w:p w14:paraId="7BAECA40" w14:textId="77777777" w:rsidR="005E188D" w:rsidRPr="00816EBC" w:rsidRDefault="005E188D" w:rsidP="008E6DB2">
            <w:pPr>
              <w:tabs>
                <w:tab w:val="left" w:pos="2517"/>
              </w:tabs>
              <w:jc w:val="center"/>
              <w:rPr>
                <w:rFonts w:cs="Arial"/>
                <w:b/>
              </w:rPr>
            </w:pPr>
            <w:r w:rsidRPr="00816EBC">
              <w:rPr>
                <w:rFonts w:cs="Arial"/>
                <w:b/>
              </w:rPr>
              <w:t>Low risk</w:t>
            </w:r>
          </w:p>
        </w:tc>
        <w:tc>
          <w:tcPr>
            <w:tcW w:w="2845" w:type="pct"/>
            <w:tcBorders>
              <w:top w:val="single" w:sz="4" w:space="0" w:color="auto"/>
              <w:left w:val="single" w:sz="4" w:space="0" w:color="auto"/>
              <w:bottom w:val="single" w:sz="4" w:space="0" w:color="auto"/>
              <w:right w:val="single" w:sz="4" w:space="0" w:color="auto"/>
            </w:tcBorders>
          </w:tcPr>
          <w:p w14:paraId="7B91E345" w14:textId="77777777" w:rsidR="005E188D" w:rsidRPr="00816EBC" w:rsidRDefault="005E188D" w:rsidP="008E6DB2">
            <w:pPr>
              <w:rPr>
                <w:rFonts w:cs="Arial"/>
              </w:rPr>
            </w:pPr>
            <w:r w:rsidRPr="00816EBC">
              <w:rPr>
                <w:rFonts w:cs="Arial"/>
              </w:rPr>
              <w:t xml:space="preserve">Some evidence of neglecting household maintenance with no identified impact on health, </w:t>
            </w:r>
            <w:proofErr w:type="gramStart"/>
            <w:r w:rsidRPr="00816EBC">
              <w:rPr>
                <w:rFonts w:cs="Arial"/>
              </w:rPr>
              <w:t>wellbeing</w:t>
            </w:r>
            <w:proofErr w:type="gramEnd"/>
            <w:r w:rsidRPr="00816EBC">
              <w:rPr>
                <w:rFonts w:cs="Arial"/>
              </w:rPr>
              <w:t xml:space="preserve"> and safety at this time</w:t>
            </w:r>
          </w:p>
        </w:tc>
        <w:tc>
          <w:tcPr>
            <w:tcW w:w="380" w:type="pct"/>
            <w:tcBorders>
              <w:top w:val="single" w:sz="4" w:space="0" w:color="auto"/>
              <w:left w:val="single" w:sz="4" w:space="0" w:color="auto"/>
              <w:bottom w:val="single" w:sz="4" w:space="0" w:color="auto"/>
              <w:right w:val="single" w:sz="4" w:space="0" w:color="auto"/>
            </w:tcBorders>
            <w:vAlign w:val="center"/>
          </w:tcPr>
          <w:p w14:paraId="26C8CF2B" w14:textId="77777777" w:rsidR="005E188D" w:rsidRPr="00816EBC" w:rsidRDefault="005E188D" w:rsidP="008E6DB2">
            <w:pPr>
              <w:rPr>
                <w:rFonts w:cs="Arial"/>
              </w:rPr>
            </w:pPr>
          </w:p>
        </w:tc>
        <w:tc>
          <w:tcPr>
            <w:tcW w:w="1039" w:type="pct"/>
            <w:vMerge w:val="restart"/>
            <w:tcBorders>
              <w:top w:val="single" w:sz="4" w:space="0" w:color="auto"/>
              <w:left w:val="single" w:sz="4" w:space="0" w:color="auto"/>
              <w:right w:val="single" w:sz="4" w:space="0" w:color="auto"/>
            </w:tcBorders>
          </w:tcPr>
          <w:p w14:paraId="00C07D44" w14:textId="77777777" w:rsidR="005E188D" w:rsidRPr="00816EBC" w:rsidRDefault="005E188D" w:rsidP="008E6DB2">
            <w:pPr>
              <w:rPr>
                <w:rFonts w:cs="Arial"/>
              </w:rPr>
            </w:pPr>
          </w:p>
        </w:tc>
      </w:tr>
      <w:tr w:rsidR="005E188D" w:rsidRPr="00816EBC" w14:paraId="2E95CEBA" w14:textId="77777777" w:rsidTr="008E6DB2">
        <w:trPr>
          <w:trHeight w:val="834"/>
          <w:jc w:val="center"/>
        </w:trPr>
        <w:tc>
          <w:tcPr>
            <w:tcW w:w="736" w:type="pct"/>
            <w:vMerge/>
            <w:tcBorders>
              <w:left w:val="single" w:sz="4" w:space="0" w:color="auto"/>
              <w:right w:val="single" w:sz="4" w:space="0" w:color="auto"/>
            </w:tcBorders>
            <w:shd w:val="clear" w:color="auto" w:fill="FFFF00"/>
            <w:vAlign w:val="center"/>
          </w:tcPr>
          <w:p w14:paraId="4DF85746" w14:textId="77777777" w:rsidR="005E188D" w:rsidRPr="00816EBC" w:rsidRDefault="005E188D" w:rsidP="008E6DB2">
            <w:pPr>
              <w:tabs>
                <w:tab w:val="left" w:pos="2517"/>
              </w:tabs>
              <w:jc w:val="center"/>
              <w:rPr>
                <w:rFonts w:cs="Arial"/>
                <w:b/>
              </w:rPr>
            </w:pPr>
          </w:p>
        </w:tc>
        <w:tc>
          <w:tcPr>
            <w:tcW w:w="2845" w:type="pct"/>
            <w:tcBorders>
              <w:top w:val="single" w:sz="4" w:space="0" w:color="auto"/>
              <w:left w:val="single" w:sz="4" w:space="0" w:color="auto"/>
              <w:bottom w:val="single" w:sz="4" w:space="0" w:color="auto"/>
              <w:right w:val="single" w:sz="4" w:space="0" w:color="auto"/>
            </w:tcBorders>
          </w:tcPr>
          <w:p w14:paraId="4B38EC46" w14:textId="77777777" w:rsidR="005E188D" w:rsidRPr="00816EBC" w:rsidRDefault="005E188D" w:rsidP="008E6DB2">
            <w:pPr>
              <w:rPr>
                <w:rFonts w:cs="Arial"/>
              </w:rPr>
            </w:pPr>
            <w:r w:rsidRPr="00816EBC">
              <w:rPr>
                <w:rFonts w:cs="Arial"/>
              </w:rPr>
              <w:t>Amenities such as heating, electricity and water may show signs of needing some maintenance or repair, no identified impact on their health and wellbeing at this time</w:t>
            </w:r>
          </w:p>
        </w:tc>
        <w:tc>
          <w:tcPr>
            <w:tcW w:w="380" w:type="pct"/>
            <w:tcBorders>
              <w:top w:val="single" w:sz="4" w:space="0" w:color="auto"/>
              <w:left w:val="single" w:sz="4" w:space="0" w:color="auto"/>
              <w:bottom w:val="single" w:sz="4" w:space="0" w:color="auto"/>
              <w:right w:val="single" w:sz="4" w:space="0" w:color="auto"/>
            </w:tcBorders>
            <w:vAlign w:val="center"/>
          </w:tcPr>
          <w:p w14:paraId="61CD1D15" w14:textId="77777777" w:rsidR="005E188D" w:rsidRPr="00816EBC" w:rsidRDefault="005E188D" w:rsidP="008E6DB2">
            <w:pPr>
              <w:rPr>
                <w:rFonts w:cs="Arial"/>
              </w:rPr>
            </w:pPr>
          </w:p>
        </w:tc>
        <w:tc>
          <w:tcPr>
            <w:tcW w:w="1039" w:type="pct"/>
            <w:vMerge/>
            <w:tcBorders>
              <w:left w:val="single" w:sz="4" w:space="0" w:color="auto"/>
              <w:right w:val="single" w:sz="4" w:space="0" w:color="auto"/>
            </w:tcBorders>
          </w:tcPr>
          <w:p w14:paraId="14E19ECD" w14:textId="77777777" w:rsidR="005E188D" w:rsidRPr="00816EBC" w:rsidRDefault="005E188D" w:rsidP="008E6DB2">
            <w:pPr>
              <w:rPr>
                <w:rFonts w:cs="Arial"/>
              </w:rPr>
            </w:pPr>
          </w:p>
        </w:tc>
      </w:tr>
      <w:tr w:rsidR="005E188D" w:rsidRPr="00816EBC" w14:paraId="413A89FE" w14:textId="77777777" w:rsidTr="008E6DB2">
        <w:trPr>
          <w:trHeight w:val="704"/>
          <w:jc w:val="center"/>
        </w:trPr>
        <w:tc>
          <w:tcPr>
            <w:tcW w:w="736" w:type="pct"/>
            <w:vMerge/>
            <w:tcBorders>
              <w:left w:val="single" w:sz="4" w:space="0" w:color="auto"/>
              <w:right w:val="single" w:sz="4" w:space="0" w:color="auto"/>
            </w:tcBorders>
            <w:shd w:val="clear" w:color="auto" w:fill="FFFF00"/>
            <w:vAlign w:val="center"/>
          </w:tcPr>
          <w:p w14:paraId="44288E83" w14:textId="77777777" w:rsidR="005E188D" w:rsidRPr="00816EBC" w:rsidRDefault="005E188D" w:rsidP="008E6DB2">
            <w:pPr>
              <w:tabs>
                <w:tab w:val="left" w:pos="2517"/>
              </w:tabs>
              <w:jc w:val="center"/>
              <w:rPr>
                <w:rFonts w:cs="Arial"/>
                <w:b/>
              </w:rPr>
            </w:pPr>
          </w:p>
        </w:tc>
        <w:tc>
          <w:tcPr>
            <w:tcW w:w="2845" w:type="pct"/>
            <w:tcBorders>
              <w:top w:val="single" w:sz="4" w:space="0" w:color="auto"/>
              <w:left w:val="single" w:sz="4" w:space="0" w:color="auto"/>
              <w:bottom w:val="single" w:sz="4" w:space="0" w:color="auto"/>
              <w:right w:val="single" w:sz="4" w:space="0" w:color="auto"/>
            </w:tcBorders>
          </w:tcPr>
          <w:p w14:paraId="62F0025E" w14:textId="77777777" w:rsidR="005E188D" w:rsidRPr="00816EBC" w:rsidRDefault="005E188D" w:rsidP="008E6DB2">
            <w:pPr>
              <w:rPr>
                <w:rFonts w:cs="Arial"/>
              </w:rPr>
            </w:pPr>
            <w:r w:rsidRPr="00816EBC">
              <w:rPr>
                <w:rFonts w:cs="Arial"/>
              </w:rPr>
              <w:t xml:space="preserve">Evidence of hoarding - refer to </w:t>
            </w:r>
            <w:hyperlink r:id="rId20" w:history="1">
              <w:r w:rsidRPr="00E41ED5">
                <w:rPr>
                  <w:rStyle w:val="Hyperlink"/>
                  <w:rFonts w:cs="Arial"/>
                  <w:shd w:val="clear" w:color="auto" w:fill="FFFFFF"/>
                </w:rPr>
                <w:t>Hoarding Framework</w:t>
              </w:r>
            </w:hyperlink>
            <w:r w:rsidRPr="00816EBC">
              <w:rPr>
                <w:rFonts w:cs="Arial"/>
              </w:rPr>
              <w:t xml:space="preserve"> for further guidance</w:t>
            </w:r>
          </w:p>
        </w:tc>
        <w:tc>
          <w:tcPr>
            <w:tcW w:w="380" w:type="pct"/>
            <w:tcBorders>
              <w:top w:val="single" w:sz="4" w:space="0" w:color="auto"/>
              <w:left w:val="single" w:sz="4" w:space="0" w:color="auto"/>
              <w:bottom w:val="single" w:sz="4" w:space="0" w:color="auto"/>
              <w:right w:val="single" w:sz="4" w:space="0" w:color="auto"/>
            </w:tcBorders>
            <w:vAlign w:val="center"/>
          </w:tcPr>
          <w:p w14:paraId="2C97B4A1" w14:textId="77777777" w:rsidR="005E188D" w:rsidRPr="00816EBC" w:rsidRDefault="005E188D" w:rsidP="008E6DB2">
            <w:pPr>
              <w:rPr>
                <w:rFonts w:cs="Arial"/>
              </w:rPr>
            </w:pPr>
          </w:p>
        </w:tc>
        <w:tc>
          <w:tcPr>
            <w:tcW w:w="1039" w:type="pct"/>
            <w:vMerge/>
            <w:tcBorders>
              <w:left w:val="single" w:sz="4" w:space="0" w:color="auto"/>
              <w:right w:val="single" w:sz="4" w:space="0" w:color="auto"/>
            </w:tcBorders>
          </w:tcPr>
          <w:p w14:paraId="52F94E38" w14:textId="77777777" w:rsidR="005E188D" w:rsidRPr="00816EBC" w:rsidRDefault="005E188D" w:rsidP="008E6DB2">
            <w:pPr>
              <w:rPr>
                <w:rFonts w:cs="Arial"/>
              </w:rPr>
            </w:pPr>
          </w:p>
        </w:tc>
      </w:tr>
      <w:tr w:rsidR="005E188D" w:rsidRPr="00816EBC" w14:paraId="644E8721" w14:textId="77777777" w:rsidTr="008E6DB2">
        <w:trPr>
          <w:trHeight w:val="1134"/>
          <w:jc w:val="center"/>
        </w:trPr>
        <w:tc>
          <w:tcPr>
            <w:tcW w:w="736" w:type="pct"/>
            <w:vMerge/>
            <w:tcBorders>
              <w:left w:val="single" w:sz="4" w:space="0" w:color="auto"/>
              <w:right w:val="single" w:sz="4" w:space="0" w:color="auto"/>
            </w:tcBorders>
            <w:shd w:val="clear" w:color="auto" w:fill="FFFF00"/>
            <w:vAlign w:val="center"/>
          </w:tcPr>
          <w:p w14:paraId="7DCCB255" w14:textId="77777777" w:rsidR="005E188D" w:rsidRPr="00816EBC" w:rsidRDefault="005E188D" w:rsidP="008E6DB2">
            <w:pPr>
              <w:tabs>
                <w:tab w:val="left" w:pos="2517"/>
              </w:tabs>
              <w:jc w:val="center"/>
              <w:rPr>
                <w:rFonts w:cs="Arial"/>
                <w:b/>
              </w:rPr>
            </w:pPr>
          </w:p>
        </w:tc>
        <w:tc>
          <w:tcPr>
            <w:tcW w:w="2845" w:type="pct"/>
            <w:tcBorders>
              <w:top w:val="single" w:sz="4" w:space="0" w:color="auto"/>
              <w:left w:val="single" w:sz="4" w:space="0" w:color="auto"/>
              <w:bottom w:val="single" w:sz="4" w:space="0" w:color="auto"/>
              <w:right w:val="single" w:sz="4" w:space="0" w:color="auto"/>
            </w:tcBorders>
            <w:vAlign w:val="center"/>
          </w:tcPr>
          <w:p w14:paraId="30E257A6" w14:textId="02ADE21A" w:rsidR="005E188D" w:rsidRPr="00816EBC" w:rsidRDefault="005E188D" w:rsidP="008E6DB2">
            <w:pPr>
              <w:rPr>
                <w:rFonts w:cs="Arial"/>
              </w:rPr>
            </w:pPr>
            <w:r w:rsidRPr="00816EBC">
              <w:rPr>
                <w:rFonts w:cs="Arial"/>
              </w:rPr>
              <w:t xml:space="preserve">Not consistently allowing access to other organisations with an interest in the property, for example, staff working for utility companies (water, gas, electricity), housing services etc. with no identified impact on their health and wellbeing </w:t>
            </w:r>
            <w:r w:rsidR="00A100DA" w:rsidRPr="00816EBC">
              <w:rPr>
                <w:rFonts w:cs="Arial"/>
              </w:rPr>
              <w:t>currently</w:t>
            </w:r>
          </w:p>
        </w:tc>
        <w:tc>
          <w:tcPr>
            <w:tcW w:w="380" w:type="pct"/>
            <w:tcBorders>
              <w:top w:val="single" w:sz="4" w:space="0" w:color="auto"/>
              <w:left w:val="single" w:sz="4" w:space="0" w:color="auto"/>
              <w:bottom w:val="single" w:sz="4" w:space="0" w:color="auto"/>
              <w:right w:val="single" w:sz="4" w:space="0" w:color="auto"/>
            </w:tcBorders>
            <w:vAlign w:val="center"/>
          </w:tcPr>
          <w:p w14:paraId="76493D04" w14:textId="77777777" w:rsidR="005E188D" w:rsidRPr="00816EBC" w:rsidRDefault="005E188D" w:rsidP="008E6DB2">
            <w:pPr>
              <w:rPr>
                <w:rFonts w:cs="Arial"/>
              </w:rPr>
            </w:pPr>
          </w:p>
        </w:tc>
        <w:tc>
          <w:tcPr>
            <w:tcW w:w="1039" w:type="pct"/>
            <w:vMerge/>
            <w:tcBorders>
              <w:left w:val="single" w:sz="4" w:space="0" w:color="auto"/>
              <w:bottom w:val="single" w:sz="4" w:space="0" w:color="auto"/>
              <w:right w:val="single" w:sz="4" w:space="0" w:color="auto"/>
            </w:tcBorders>
          </w:tcPr>
          <w:p w14:paraId="72B6A7C1" w14:textId="77777777" w:rsidR="005E188D" w:rsidRPr="00816EBC" w:rsidRDefault="005E188D" w:rsidP="008E6DB2">
            <w:pPr>
              <w:rPr>
                <w:rFonts w:cs="Arial"/>
              </w:rPr>
            </w:pPr>
          </w:p>
        </w:tc>
      </w:tr>
      <w:tr w:rsidR="005E188D" w:rsidRPr="00816EBC" w14:paraId="4BA3EA92" w14:textId="77777777" w:rsidTr="008E6DB2">
        <w:trPr>
          <w:trHeight w:val="972"/>
          <w:jc w:val="center"/>
        </w:trPr>
        <w:tc>
          <w:tcPr>
            <w:tcW w:w="736" w:type="pct"/>
            <w:vMerge/>
            <w:tcBorders>
              <w:left w:val="single" w:sz="4" w:space="0" w:color="auto"/>
              <w:right w:val="single" w:sz="4" w:space="0" w:color="auto"/>
            </w:tcBorders>
            <w:shd w:val="clear" w:color="auto" w:fill="FFFF00"/>
            <w:vAlign w:val="center"/>
          </w:tcPr>
          <w:p w14:paraId="33A2EC1C" w14:textId="77777777" w:rsidR="005E188D" w:rsidRPr="00816EBC" w:rsidRDefault="005E188D" w:rsidP="008E6DB2">
            <w:pPr>
              <w:tabs>
                <w:tab w:val="left" w:pos="2517"/>
              </w:tabs>
              <w:jc w:val="center"/>
              <w:rPr>
                <w:rFonts w:cs="Arial"/>
                <w:b/>
              </w:rPr>
            </w:pPr>
          </w:p>
        </w:tc>
        <w:tc>
          <w:tcPr>
            <w:tcW w:w="2845" w:type="pct"/>
            <w:tcBorders>
              <w:top w:val="single" w:sz="4" w:space="0" w:color="auto"/>
              <w:left w:val="single" w:sz="4" w:space="0" w:color="auto"/>
              <w:bottom w:val="single" w:sz="4" w:space="0" w:color="auto"/>
              <w:right w:val="single" w:sz="4" w:space="0" w:color="auto"/>
            </w:tcBorders>
            <w:vAlign w:val="center"/>
          </w:tcPr>
          <w:p w14:paraId="0C48AFF6" w14:textId="77777777" w:rsidR="005E188D" w:rsidRPr="00816EBC" w:rsidRDefault="005E188D" w:rsidP="008E6DB2">
            <w:pPr>
              <w:rPr>
                <w:rFonts w:cs="Arial"/>
              </w:rPr>
            </w:pPr>
            <w:r w:rsidRPr="00816EBC">
              <w:rPr>
                <w:rFonts w:cs="Arial"/>
              </w:rPr>
              <w:t>Some evidence that animals within the property are not being fully cared for, no identified impact on the individual’s health and wellbeing at this time. (Contact RSPCA for advice)</w:t>
            </w:r>
          </w:p>
        </w:tc>
        <w:tc>
          <w:tcPr>
            <w:tcW w:w="380" w:type="pct"/>
            <w:tcBorders>
              <w:top w:val="single" w:sz="4" w:space="0" w:color="auto"/>
              <w:left w:val="single" w:sz="4" w:space="0" w:color="auto"/>
              <w:bottom w:val="single" w:sz="4" w:space="0" w:color="auto"/>
              <w:right w:val="single" w:sz="4" w:space="0" w:color="auto"/>
            </w:tcBorders>
            <w:vAlign w:val="center"/>
          </w:tcPr>
          <w:p w14:paraId="5B933646" w14:textId="77777777" w:rsidR="005E188D" w:rsidRPr="00816EBC" w:rsidRDefault="005E188D" w:rsidP="008E6DB2">
            <w:pPr>
              <w:rPr>
                <w:rFonts w:cs="Arial"/>
              </w:rPr>
            </w:pPr>
          </w:p>
        </w:tc>
        <w:tc>
          <w:tcPr>
            <w:tcW w:w="1039" w:type="pct"/>
            <w:vMerge w:val="restart"/>
            <w:tcBorders>
              <w:top w:val="single" w:sz="4" w:space="0" w:color="auto"/>
              <w:left w:val="single" w:sz="4" w:space="0" w:color="auto"/>
              <w:right w:val="single" w:sz="4" w:space="0" w:color="auto"/>
            </w:tcBorders>
          </w:tcPr>
          <w:p w14:paraId="39960754" w14:textId="77777777" w:rsidR="005E188D" w:rsidRPr="00816EBC" w:rsidRDefault="005E188D" w:rsidP="008E6DB2">
            <w:pPr>
              <w:rPr>
                <w:rFonts w:cs="Arial"/>
              </w:rPr>
            </w:pPr>
          </w:p>
        </w:tc>
      </w:tr>
      <w:tr w:rsidR="005E188D" w:rsidRPr="00816EBC" w14:paraId="6A21F148" w14:textId="77777777" w:rsidTr="008E6DB2">
        <w:trPr>
          <w:trHeight w:val="419"/>
          <w:jc w:val="center"/>
        </w:trPr>
        <w:tc>
          <w:tcPr>
            <w:tcW w:w="736" w:type="pct"/>
            <w:vMerge/>
            <w:tcBorders>
              <w:left w:val="single" w:sz="4" w:space="0" w:color="auto"/>
              <w:bottom w:val="single" w:sz="4" w:space="0" w:color="auto"/>
              <w:right w:val="single" w:sz="4" w:space="0" w:color="auto"/>
            </w:tcBorders>
            <w:shd w:val="clear" w:color="auto" w:fill="FFFF00"/>
            <w:vAlign w:val="center"/>
          </w:tcPr>
          <w:p w14:paraId="6A6AC0B2" w14:textId="77777777" w:rsidR="005E188D" w:rsidRPr="00816EBC" w:rsidRDefault="005E188D" w:rsidP="008E6DB2">
            <w:pPr>
              <w:tabs>
                <w:tab w:val="left" w:pos="2517"/>
              </w:tabs>
              <w:jc w:val="center"/>
              <w:rPr>
                <w:rFonts w:cs="Arial"/>
                <w:b/>
              </w:rPr>
            </w:pPr>
          </w:p>
        </w:tc>
        <w:tc>
          <w:tcPr>
            <w:tcW w:w="2845" w:type="pct"/>
            <w:tcBorders>
              <w:top w:val="single" w:sz="4" w:space="0" w:color="auto"/>
              <w:left w:val="single" w:sz="4" w:space="0" w:color="auto"/>
              <w:bottom w:val="single" w:sz="4" w:space="0" w:color="auto"/>
              <w:right w:val="single" w:sz="4" w:space="0" w:color="auto"/>
            </w:tcBorders>
          </w:tcPr>
          <w:p w14:paraId="1C6F6ED1" w14:textId="77777777" w:rsidR="005E188D" w:rsidRPr="00816EBC" w:rsidRDefault="005E188D" w:rsidP="008E6DB2">
            <w:pPr>
              <w:rPr>
                <w:rFonts w:cs="Arial"/>
              </w:rPr>
            </w:pPr>
            <w:r w:rsidRPr="00816EBC">
              <w:rPr>
                <w:rFonts w:cs="Arial"/>
              </w:rPr>
              <w:t>Risk of being made homeless.</w:t>
            </w:r>
          </w:p>
        </w:tc>
        <w:tc>
          <w:tcPr>
            <w:tcW w:w="380" w:type="pct"/>
            <w:tcBorders>
              <w:top w:val="single" w:sz="4" w:space="0" w:color="auto"/>
              <w:left w:val="single" w:sz="4" w:space="0" w:color="auto"/>
              <w:bottom w:val="single" w:sz="4" w:space="0" w:color="auto"/>
              <w:right w:val="single" w:sz="4" w:space="0" w:color="auto"/>
            </w:tcBorders>
            <w:vAlign w:val="center"/>
          </w:tcPr>
          <w:p w14:paraId="79FB0EF4" w14:textId="77777777" w:rsidR="005E188D" w:rsidRPr="00816EBC" w:rsidRDefault="005E188D" w:rsidP="008E6DB2">
            <w:pPr>
              <w:rPr>
                <w:rFonts w:cs="Arial"/>
              </w:rPr>
            </w:pPr>
          </w:p>
        </w:tc>
        <w:tc>
          <w:tcPr>
            <w:tcW w:w="1039" w:type="pct"/>
            <w:vMerge/>
            <w:tcBorders>
              <w:left w:val="single" w:sz="4" w:space="0" w:color="auto"/>
              <w:right w:val="single" w:sz="4" w:space="0" w:color="auto"/>
            </w:tcBorders>
          </w:tcPr>
          <w:p w14:paraId="2F79AE56" w14:textId="77777777" w:rsidR="005E188D" w:rsidRPr="00816EBC" w:rsidRDefault="005E188D" w:rsidP="008E6DB2">
            <w:pPr>
              <w:rPr>
                <w:rFonts w:cs="Arial"/>
              </w:rPr>
            </w:pPr>
          </w:p>
        </w:tc>
      </w:tr>
      <w:tr w:rsidR="005E188D" w:rsidRPr="00816EBC" w14:paraId="50FD25C4" w14:textId="77777777" w:rsidTr="008E6DB2">
        <w:trPr>
          <w:trHeight w:hRule="exact" w:val="680"/>
          <w:jc w:val="center"/>
        </w:trPr>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324168" w14:textId="77777777" w:rsidR="005E188D" w:rsidRPr="00816EBC" w:rsidRDefault="005E188D" w:rsidP="008E6DB2">
            <w:pPr>
              <w:tabs>
                <w:tab w:val="left" w:pos="2517"/>
              </w:tabs>
              <w:jc w:val="center"/>
              <w:rPr>
                <w:rFonts w:cs="Arial"/>
                <w:b/>
              </w:rPr>
            </w:pPr>
            <w:r w:rsidRPr="00816EBC">
              <w:rPr>
                <w:rFonts w:cs="Arial"/>
                <w:b/>
              </w:rPr>
              <w:t>Any other risks identified</w:t>
            </w:r>
          </w:p>
        </w:tc>
        <w:tc>
          <w:tcPr>
            <w:tcW w:w="2845" w:type="pct"/>
            <w:tcBorders>
              <w:top w:val="single" w:sz="4" w:space="0" w:color="auto"/>
              <w:left w:val="single" w:sz="4" w:space="0" w:color="auto"/>
              <w:bottom w:val="single" w:sz="4" w:space="0" w:color="auto"/>
              <w:right w:val="single" w:sz="4" w:space="0" w:color="auto"/>
            </w:tcBorders>
            <w:vAlign w:val="center"/>
          </w:tcPr>
          <w:p w14:paraId="2A03FBFD" w14:textId="77777777" w:rsidR="005E188D" w:rsidRPr="00816EBC" w:rsidRDefault="005E188D" w:rsidP="008E6DB2">
            <w:pPr>
              <w:tabs>
                <w:tab w:val="left" w:pos="2517"/>
              </w:tabs>
              <w:rPr>
                <w:rFonts w:cs="Arial"/>
              </w:rPr>
            </w:pPr>
          </w:p>
        </w:tc>
        <w:tc>
          <w:tcPr>
            <w:tcW w:w="380" w:type="pct"/>
            <w:tcBorders>
              <w:top w:val="single" w:sz="4" w:space="0" w:color="auto"/>
              <w:left w:val="single" w:sz="4" w:space="0" w:color="auto"/>
              <w:bottom w:val="single" w:sz="4" w:space="0" w:color="auto"/>
              <w:right w:val="single" w:sz="4" w:space="0" w:color="auto"/>
            </w:tcBorders>
            <w:vAlign w:val="center"/>
          </w:tcPr>
          <w:p w14:paraId="75E6DE24" w14:textId="77777777" w:rsidR="005E188D" w:rsidRPr="00816EBC" w:rsidRDefault="005E188D" w:rsidP="008E6DB2">
            <w:pPr>
              <w:rPr>
                <w:rFonts w:cs="Arial"/>
              </w:rPr>
            </w:pPr>
          </w:p>
        </w:tc>
        <w:tc>
          <w:tcPr>
            <w:tcW w:w="1039" w:type="pct"/>
            <w:vMerge/>
            <w:tcBorders>
              <w:left w:val="single" w:sz="4" w:space="0" w:color="auto"/>
              <w:bottom w:val="single" w:sz="4" w:space="0" w:color="auto"/>
              <w:right w:val="single" w:sz="4" w:space="0" w:color="auto"/>
            </w:tcBorders>
          </w:tcPr>
          <w:p w14:paraId="34E504FD" w14:textId="77777777" w:rsidR="005E188D" w:rsidRPr="00816EBC" w:rsidRDefault="005E188D" w:rsidP="008E6DB2">
            <w:pPr>
              <w:rPr>
                <w:rFonts w:cs="Arial"/>
              </w:rPr>
            </w:pPr>
          </w:p>
        </w:tc>
      </w:tr>
      <w:tr w:rsidR="005E188D" w:rsidRPr="00816EBC" w14:paraId="622D566C" w14:textId="77777777" w:rsidTr="008E6DB2">
        <w:trPr>
          <w:trHeight w:val="874"/>
          <w:jc w:val="center"/>
        </w:trPr>
        <w:tc>
          <w:tcPr>
            <w:tcW w:w="736" w:type="pct"/>
            <w:vMerge w:val="restart"/>
            <w:tcBorders>
              <w:top w:val="single" w:sz="4" w:space="0" w:color="auto"/>
              <w:left w:val="single" w:sz="4" w:space="0" w:color="auto"/>
              <w:right w:val="single" w:sz="4" w:space="0" w:color="auto"/>
            </w:tcBorders>
            <w:shd w:val="clear" w:color="auto" w:fill="FFC000"/>
            <w:vAlign w:val="center"/>
          </w:tcPr>
          <w:p w14:paraId="1A9EB176" w14:textId="77777777" w:rsidR="005E188D" w:rsidRPr="00816EBC" w:rsidRDefault="005E188D" w:rsidP="008E6DB2">
            <w:pPr>
              <w:tabs>
                <w:tab w:val="left" w:pos="2517"/>
              </w:tabs>
              <w:jc w:val="center"/>
              <w:rPr>
                <w:rFonts w:cs="Arial"/>
                <w:b/>
              </w:rPr>
            </w:pPr>
            <w:r w:rsidRPr="00816EBC">
              <w:rPr>
                <w:rFonts w:cs="Arial"/>
                <w:b/>
              </w:rPr>
              <w:t>MODERATE RISK</w:t>
            </w:r>
          </w:p>
        </w:tc>
        <w:tc>
          <w:tcPr>
            <w:tcW w:w="2845" w:type="pct"/>
            <w:tcBorders>
              <w:top w:val="single" w:sz="4" w:space="0" w:color="auto"/>
              <w:left w:val="single" w:sz="4" w:space="0" w:color="auto"/>
              <w:bottom w:val="single" w:sz="4" w:space="0" w:color="auto"/>
              <w:right w:val="single" w:sz="4" w:space="0" w:color="auto"/>
            </w:tcBorders>
            <w:vAlign w:val="center"/>
          </w:tcPr>
          <w:p w14:paraId="550ACCDD" w14:textId="77777777" w:rsidR="005E188D" w:rsidRPr="00816EBC" w:rsidRDefault="005E188D" w:rsidP="008E6DB2">
            <w:pPr>
              <w:rPr>
                <w:rFonts w:cs="Arial"/>
              </w:rPr>
            </w:pPr>
            <w:r w:rsidRPr="00816EBC">
              <w:rPr>
                <w:rFonts w:cs="Arial"/>
              </w:rPr>
              <w:t>Evidence of neglecting household maintenance and therefore creating hazards which is having a negative impact on their health and wellbeing</w:t>
            </w:r>
          </w:p>
        </w:tc>
        <w:tc>
          <w:tcPr>
            <w:tcW w:w="380" w:type="pct"/>
            <w:tcBorders>
              <w:top w:val="single" w:sz="4" w:space="0" w:color="auto"/>
              <w:left w:val="single" w:sz="4" w:space="0" w:color="auto"/>
              <w:bottom w:val="single" w:sz="4" w:space="0" w:color="auto"/>
              <w:right w:val="single" w:sz="4" w:space="0" w:color="auto"/>
            </w:tcBorders>
            <w:vAlign w:val="center"/>
          </w:tcPr>
          <w:p w14:paraId="1A6221B0" w14:textId="77777777" w:rsidR="005E188D" w:rsidRPr="00816EBC" w:rsidRDefault="005E188D" w:rsidP="008E6DB2">
            <w:pPr>
              <w:rPr>
                <w:rFonts w:cs="Arial"/>
              </w:rPr>
            </w:pPr>
          </w:p>
        </w:tc>
        <w:tc>
          <w:tcPr>
            <w:tcW w:w="1039" w:type="pct"/>
            <w:vMerge w:val="restart"/>
            <w:tcBorders>
              <w:top w:val="single" w:sz="4" w:space="0" w:color="auto"/>
              <w:left w:val="single" w:sz="4" w:space="0" w:color="auto"/>
              <w:right w:val="single" w:sz="4" w:space="0" w:color="auto"/>
            </w:tcBorders>
          </w:tcPr>
          <w:p w14:paraId="4F1E8DA8" w14:textId="77777777" w:rsidR="005E188D" w:rsidRPr="00816EBC" w:rsidRDefault="005E188D" w:rsidP="00F22397">
            <w:pPr>
              <w:rPr>
                <w:rFonts w:cs="Arial"/>
              </w:rPr>
            </w:pPr>
          </w:p>
        </w:tc>
      </w:tr>
      <w:tr w:rsidR="005E188D" w:rsidRPr="00816EBC" w14:paraId="27214C56" w14:textId="77777777" w:rsidTr="008E6DB2">
        <w:trPr>
          <w:trHeight w:val="1113"/>
          <w:jc w:val="center"/>
        </w:trPr>
        <w:tc>
          <w:tcPr>
            <w:tcW w:w="736" w:type="pct"/>
            <w:vMerge/>
            <w:tcBorders>
              <w:left w:val="single" w:sz="4" w:space="0" w:color="auto"/>
              <w:right w:val="single" w:sz="4" w:space="0" w:color="auto"/>
            </w:tcBorders>
            <w:shd w:val="clear" w:color="auto" w:fill="FFC000"/>
            <w:vAlign w:val="center"/>
          </w:tcPr>
          <w:p w14:paraId="005958C3" w14:textId="77777777" w:rsidR="005E188D" w:rsidRPr="00816EBC" w:rsidRDefault="005E188D" w:rsidP="008E6DB2">
            <w:pPr>
              <w:tabs>
                <w:tab w:val="left" w:pos="2517"/>
              </w:tabs>
              <w:jc w:val="center"/>
              <w:rPr>
                <w:rFonts w:cs="Arial"/>
                <w:b/>
              </w:rPr>
            </w:pPr>
          </w:p>
        </w:tc>
        <w:tc>
          <w:tcPr>
            <w:tcW w:w="2845" w:type="pct"/>
            <w:tcBorders>
              <w:top w:val="single" w:sz="4" w:space="0" w:color="auto"/>
              <w:left w:val="single" w:sz="4" w:space="0" w:color="auto"/>
              <w:bottom w:val="single" w:sz="4" w:space="0" w:color="auto"/>
              <w:right w:val="single" w:sz="4" w:space="0" w:color="auto"/>
            </w:tcBorders>
            <w:vAlign w:val="center"/>
          </w:tcPr>
          <w:p w14:paraId="7EAED70D" w14:textId="77777777" w:rsidR="005E188D" w:rsidRPr="00816EBC" w:rsidRDefault="005E188D" w:rsidP="008E6DB2">
            <w:pPr>
              <w:rPr>
                <w:rFonts w:cs="Arial"/>
              </w:rPr>
            </w:pPr>
            <w:r w:rsidRPr="00816EBC">
              <w:rPr>
                <w:rFonts w:cs="Arial"/>
              </w:rPr>
              <w:t>Amenities such as heating, electricity and water need maintaining which is having a negative impact on the health and wellbeing of the individual and others including people providing support or services</w:t>
            </w:r>
          </w:p>
        </w:tc>
        <w:tc>
          <w:tcPr>
            <w:tcW w:w="380" w:type="pct"/>
            <w:tcBorders>
              <w:top w:val="single" w:sz="4" w:space="0" w:color="auto"/>
              <w:left w:val="single" w:sz="4" w:space="0" w:color="auto"/>
              <w:bottom w:val="single" w:sz="4" w:space="0" w:color="auto"/>
              <w:right w:val="single" w:sz="4" w:space="0" w:color="auto"/>
            </w:tcBorders>
            <w:vAlign w:val="center"/>
          </w:tcPr>
          <w:p w14:paraId="147CFFFE" w14:textId="77777777" w:rsidR="005E188D" w:rsidRPr="00816EBC" w:rsidRDefault="005E188D" w:rsidP="008E6DB2">
            <w:pPr>
              <w:rPr>
                <w:rFonts w:cs="Arial"/>
              </w:rPr>
            </w:pPr>
          </w:p>
        </w:tc>
        <w:tc>
          <w:tcPr>
            <w:tcW w:w="1039" w:type="pct"/>
            <w:vMerge/>
            <w:tcBorders>
              <w:left w:val="single" w:sz="4" w:space="0" w:color="auto"/>
              <w:right w:val="single" w:sz="4" w:space="0" w:color="auto"/>
            </w:tcBorders>
          </w:tcPr>
          <w:p w14:paraId="1A75754A" w14:textId="77777777" w:rsidR="005E188D" w:rsidRPr="00816EBC" w:rsidRDefault="005E188D" w:rsidP="008E6DB2">
            <w:pPr>
              <w:rPr>
                <w:rFonts w:cs="Arial"/>
              </w:rPr>
            </w:pPr>
          </w:p>
        </w:tc>
      </w:tr>
      <w:tr w:rsidR="005E188D" w:rsidRPr="00816EBC" w14:paraId="4C3FAEF6" w14:textId="77777777" w:rsidTr="008E6DB2">
        <w:trPr>
          <w:trHeight w:val="570"/>
          <w:jc w:val="center"/>
        </w:trPr>
        <w:tc>
          <w:tcPr>
            <w:tcW w:w="736" w:type="pct"/>
            <w:vMerge/>
            <w:tcBorders>
              <w:left w:val="single" w:sz="4" w:space="0" w:color="auto"/>
              <w:right w:val="single" w:sz="4" w:space="0" w:color="auto"/>
            </w:tcBorders>
            <w:shd w:val="clear" w:color="auto" w:fill="FFC000"/>
            <w:vAlign w:val="center"/>
          </w:tcPr>
          <w:p w14:paraId="437A386A" w14:textId="77777777" w:rsidR="005E188D" w:rsidRPr="00816EBC" w:rsidRDefault="005E188D" w:rsidP="008E6DB2">
            <w:pPr>
              <w:tabs>
                <w:tab w:val="left" w:pos="2517"/>
              </w:tabs>
              <w:jc w:val="center"/>
              <w:rPr>
                <w:rFonts w:cs="Arial"/>
                <w:b/>
              </w:rPr>
            </w:pPr>
          </w:p>
        </w:tc>
        <w:tc>
          <w:tcPr>
            <w:tcW w:w="2845" w:type="pct"/>
            <w:tcBorders>
              <w:top w:val="single" w:sz="4" w:space="0" w:color="auto"/>
              <w:left w:val="single" w:sz="4" w:space="0" w:color="auto"/>
              <w:bottom w:val="single" w:sz="4" w:space="0" w:color="auto"/>
              <w:right w:val="single" w:sz="4" w:space="0" w:color="auto"/>
            </w:tcBorders>
          </w:tcPr>
          <w:p w14:paraId="42D304B0" w14:textId="77777777" w:rsidR="005E188D" w:rsidRPr="00816EBC" w:rsidRDefault="005E188D" w:rsidP="008E6DB2">
            <w:pPr>
              <w:rPr>
                <w:rFonts w:cs="Arial"/>
              </w:rPr>
            </w:pPr>
            <w:r w:rsidRPr="00816EBC">
              <w:rPr>
                <w:rFonts w:cs="Arial"/>
              </w:rPr>
              <w:t xml:space="preserve">Evidence of hoarding - refer to </w:t>
            </w:r>
            <w:hyperlink r:id="rId21" w:history="1">
              <w:r w:rsidRPr="00E41ED5">
                <w:rPr>
                  <w:rStyle w:val="Hyperlink"/>
                  <w:rFonts w:cs="Arial"/>
                  <w:shd w:val="clear" w:color="auto" w:fill="FFFFFF"/>
                </w:rPr>
                <w:t>Hoarding Framework</w:t>
              </w:r>
            </w:hyperlink>
            <w:r>
              <w:rPr>
                <w:rFonts w:cs="Arial"/>
                <w:shd w:val="clear" w:color="auto" w:fill="FFFFFF"/>
              </w:rPr>
              <w:t xml:space="preserve"> </w:t>
            </w:r>
            <w:r w:rsidRPr="00816EBC">
              <w:rPr>
                <w:rFonts w:cs="Arial"/>
              </w:rPr>
              <w:t>for further guidance</w:t>
            </w:r>
          </w:p>
        </w:tc>
        <w:tc>
          <w:tcPr>
            <w:tcW w:w="380" w:type="pct"/>
            <w:tcBorders>
              <w:top w:val="single" w:sz="4" w:space="0" w:color="auto"/>
              <w:left w:val="single" w:sz="4" w:space="0" w:color="auto"/>
              <w:bottom w:val="single" w:sz="4" w:space="0" w:color="auto"/>
              <w:right w:val="single" w:sz="4" w:space="0" w:color="auto"/>
            </w:tcBorders>
            <w:vAlign w:val="center"/>
          </w:tcPr>
          <w:p w14:paraId="3467A709" w14:textId="77777777" w:rsidR="005E188D" w:rsidRPr="00816EBC" w:rsidRDefault="005E188D" w:rsidP="008E6DB2">
            <w:pPr>
              <w:rPr>
                <w:rFonts w:cs="Arial"/>
              </w:rPr>
            </w:pPr>
          </w:p>
        </w:tc>
        <w:tc>
          <w:tcPr>
            <w:tcW w:w="1039" w:type="pct"/>
            <w:vMerge/>
            <w:tcBorders>
              <w:left w:val="single" w:sz="4" w:space="0" w:color="auto"/>
              <w:right w:val="single" w:sz="4" w:space="0" w:color="auto"/>
            </w:tcBorders>
          </w:tcPr>
          <w:p w14:paraId="077FC89C" w14:textId="77777777" w:rsidR="005E188D" w:rsidRPr="00816EBC" w:rsidRDefault="005E188D" w:rsidP="008E6DB2">
            <w:pPr>
              <w:rPr>
                <w:rFonts w:cs="Arial"/>
              </w:rPr>
            </w:pPr>
          </w:p>
        </w:tc>
      </w:tr>
      <w:tr w:rsidR="005E188D" w:rsidRPr="00816EBC" w14:paraId="040F0CA8" w14:textId="77777777" w:rsidTr="008E6DB2">
        <w:trPr>
          <w:trHeight w:val="1247"/>
          <w:jc w:val="center"/>
        </w:trPr>
        <w:tc>
          <w:tcPr>
            <w:tcW w:w="736" w:type="pct"/>
            <w:vMerge/>
            <w:tcBorders>
              <w:left w:val="single" w:sz="4" w:space="0" w:color="auto"/>
              <w:right w:val="single" w:sz="4" w:space="0" w:color="auto"/>
            </w:tcBorders>
            <w:shd w:val="clear" w:color="auto" w:fill="FFC000"/>
            <w:vAlign w:val="center"/>
          </w:tcPr>
          <w:p w14:paraId="4227E63D" w14:textId="77777777" w:rsidR="005E188D" w:rsidRPr="00816EBC" w:rsidRDefault="005E188D" w:rsidP="008E6DB2">
            <w:pPr>
              <w:tabs>
                <w:tab w:val="left" w:pos="2517"/>
              </w:tabs>
              <w:jc w:val="center"/>
              <w:rPr>
                <w:rFonts w:cs="Arial"/>
                <w:b/>
              </w:rPr>
            </w:pPr>
          </w:p>
        </w:tc>
        <w:tc>
          <w:tcPr>
            <w:tcW w:w="2845" w:type="pct"/>
            <w:tcBorders>
              <w:top w:val="single" w:sz="4" w:space="0" w:color="auto"/>
              <w:left w:val="single" w:sz="4" w:space="0" w:color="auto"/>
              <w:bottom w:val="single" w:sz="4" w:space="0" w:color="auto"/>
              <w:right w:val="single" w:sz="4" w:space="0" w:color="auto"/>
            </w:tcBorders>
            <w:vAlign w:val="center"/>
          </w:tcPr>
          <w:p w14:paraId="0FB887F5" w14:textId="77777777" w:rsidR="005E188D" w:rsidRPr="00816EBC" w:rsidRDefault="005E188D" w:rsidP="008E6DB2">
            <w:pPr>
              <w:rPr>
                <w:rFonts w:cs="Arial"/>
              </w:rPr>
            </w:pPr>
            <w:r w:rsidRPr="00816EBC">
              <w:rPr>
                <w:rFonts w:cs="Arial"/>
              </w:rPr>
              <w:t>Refusing to allow access to other organisations with an interest in the property, for example, staff working for utility companies (water, gas, electricity), housing services etc., which is having a negative impact on their health and wellbeing</w:t>
            </w:r>
          </w:p>
        </w:tc>
        <w:tc>
          <w:tcPr>
            <w:tcW w:w="380" w:type="pct"/>
            <w:tcBorders>
              <w:top w:val="single" w:sz="4" w:space="0" w:color="auto"/>
              <w:left w:val="single" w:sz="4" w:space="0" w:color="auto"/>
              <w:bottom w:val="single" w:sz="4" w:space="0" w:color="auto"/>
              <w:right w:val="single" w:sz="4" w:space="0" w:color="auto"/>
            </w:tcBorders>
            <w:vAlign w:val="center"/>
          </w:tcPr>
          <w:p w14:paraId="354474A8" w14:textId="77777777" w:rsidR="005E188D" w:rsidRPr="00816EBC" w:rsidRDefault="005E188D" w:rsidP="008E6DB2">
            <w:pPr>
              <w:rPr>
                <w:rFonts w:cs="Arial"/>
              </w:rPr>
            </w:pPr>
          </w:p>
        </w:tc>
        <w:tc>
          <w:tcPr>
            <w:tcW w:w="1039" w:type="pct"/>
            <w:vMerge/>
            <w:tcBorders>
              <w:left w:val="single" w:sz="4" w:space="0" w:color="auto"/>
              <w:right w:val="single" w:sz="4" w:space="0" w:color="auto"/>
            </w:tcBorders>
          </w:tcPr>
          <w:p w14:paraId="1E3C22C8" w14:textId="77777777" w:rsidR="005E188D" w:rsidRPr="00816EBC" w:rsidRDefault="005E188D" w:rsidP="008E6DB2">
            <w:pPr>
              <w:rPr>
                <w:rFonts w:cs="Arial"/>
              </w:rPr>
            </w:pPr>
          </w:p>
        </w:tc>
      </w:tr>
      <w:tr w:rsidR="005E188D" w:rsidRPr="00816EBC" w14:paraId="0FA2577F" w14:textId="77777777" w:rsidTr="008E6DB2">
        <w:trPr>
          <w:trHeight w:val="972"/>
          <w:jc w:val="center"/>
        </w:trPr>
        <w:tc>
          <w:tcPr>
            <w:tcW w:w="736" w:type="pct"/>
            <w:vMerge/>
            <w:tcBorders>
              <w:left w:val="single" w:sz="4" w:space="0" w:color="auto"/>
              <w:right w:val="single" w:sz="4" w:space="0" w:color="auto"/>
            </w:tcBorders>
            <w:shd w:val="clear" w:color="auto" w:fill="FFC000"/>
            <w:vAlign w:val="center"/>
          </w:tcPr>
          <w:p w14:paraId="50652CC5" w14:textId="77777777" w:rsidR="005E188D" w:rsidRPr="00816EBC" w:rsidRDefault="005E188D" w:rsidP="008E6DB2">
            <w:pPr>
              <w:tabs>
                <w:tab w:val="left" w:pos="2517"/>
              </w:tabs>
              <w:jc w:val="center"/>
              <w:rPr>
                <w:rFonts w:cs="Arial"/>
                <w:b/>
              </w:rPr>
            </w:pPr>
          </w:p>
        </w:tc>
        <w:tc>
          <w:tcPr>
            <w:tcW w:w="2845" w:type="pct"/>
            <w:tcBorders>
              <w:top w:val="single" w:sz="4" w:space="0" w:color="auto"/>
              <w:left w:val="single" w:sz="4" w:space="0" w:color="auto"/>
              <w:bottom w:val="single" w:sz="4" w:space="0" w:color="auto"/>
              <w:right w:val="single" w:sz="4" w:space="0" w:color="auto"/>
            </w:tcBorders>
            <w:vAlign w:val="center"/>
          </w:tcPr>
          <w:p w14:paraId="5473740E" w14:textId="77777777" w:rsidR="005E188D" w:rsidRPr="00816EBC" w:rsidRDefault="005E188D" w:rsidP="008E6DB2">
            <w:pPr>
              <w:rPr>
                <w:rFonts w:cs="Arial"/>
              </w:rPr>
            </w:pPr>
            <w:r w:rsidRPr="00816EBC">
              <w:rPr>
                <w:rFonts w:cs="Arial"/>
              </w:rPr>
              <w:t>Some evidence of infestations such as rats, vermin, flies, maggots etc. which is having a negative impact on their health and wellbeing (Contact Environmental Health)</w:t>
            </w:r>
          </w:p>
        </w:tc>
        <w:tc>
          <w:tcPr>
            <w:tcW w:w="380" w:type="pct"/>
            <w:tcBorders>
              <w:top w:val="single" w:sz="4" w:space="0" w:color="auto"/>
              <w:left w:val="single" w:sz="4" w:space="0" w:color="auto"/>
              <w:bottom w:val="single" w:sz="4" w:space="0" w:color="auto"/>
              <w:right w:val="single" w:sz="4" w:space="0" w:color="auto"/>
            </w:tcBorders>
            <w:vAlign w:val="center"/>
          </w:tcPr>
          <w:p w14:paraId="6C382BE7" w14:textId="77777777" w:rsidR="005E188D" w:rsidRPr="00816EBC" w:rsidRDefault="005E188D" w:rsidP="008E6DB2">
            <w:pPr>
              <w:rPr>
                <w:rFonts w:cs="Arial"/>
              </w:rPr>
            </w:pPr>
          </w:p>
        </w:tc>
        <w:tc>
          <w:tcPr>
            <w:tcW w:w="1039" w:type="pct"/>
            <w:vMerge/>
            <w:tcBorders>
              <w:left w:val="single" w:sz="4" w:space="0" w:color="auto"/>
              <w:right w:val="single" w:sz="4" w:space="0" w:color="auto"/>
            </w:tcBorders>
          </w:tcPr>
          <w:p w14:paraId="41F92F8F" w14:textId="77777777" w:rsidR="005E188D" w:rsidRPr="00816EBC" w:rsidRDefault="005E188D" w:rsidP="008E6DB2">
            <w:pPr>
              <w:rPr>
                <w:rFonts w:cs="Arial"/>
              </w:rPr>
            </w:pPr>
          </w:p>
        </w:tc>
      </w:tr>
      <w:tr w:rsidR="005E188D" w:rsidRPr="00816EBC" w14:paraId="1F0EDA22" w14:textId="77777777" w:rsidTr="008E6DB2">
        <w:trPr>
          <w:trHeight w:val="844"/>
          <w:jc w:val="center"/>
        </w:trPr>
        <w:tc>
          <w:tcPr>
            <w:tcW w:w="736" w:type="pct"/>
            <w:vMerge/>
            <w:tcBorders>
              <w:left w:val="single" w:sz="4" w:space="0" w:color="auto"/>
              <w:right w:val="single" w:sz="4" w:space="0" w:color="auto"/>
            </w:tcBorders>
            <w:shd w:val="clear" w:color="auto" w:fill="FFC000"/>
            <w:vAlign w:val="center"/>
          </w:tcPr>
          <w:p w14:paraId="62034EBE" w14:textId="77777777" w:rsidR="005E188D" w:rsidRPr="00816EBC" w:rsidRDefault="005E188D" w:rsidP="008E6DB2">
            <w:pPr>
              <w:tabs>
                <w:tab w:val="left" w:pos="2517"/>
              </w:tabs>
              <w:jc w:val="center"/>
              <w:rPr>
                <w:rFonts w:cs="Arial"/>
                <w:b/>
              </w:rPr>
            </w:pPr>
          </w:p>
        </w:tc>
        <w:tc>
          <w:tcPr>
            <w:tcW w:w="2845" w:type="pct"/>
            <w:tcBorders>
              <w:top w:val="single" w:sz="4" w:space="0" w:color="auto"/>
              <w:left w:val="single" w:sz="4" w:space="0" w:color="auto"/>
              <w:bottom w:val="single" w:sz="4" w:space="0" w:color="auto"/>
              <w:right w:val="single" w:sz="4" w:space="0" w:color="auto"/>
            </w:tcBorders>
          </w:tcPr>
          <w:p w14:paraId="33F0C44A" w14:textId="77777777" w:rsidR="005E188D" w:rsidRPr="00816EBC" w:rsidRDefault="005E188D" w:rsidP="008E6DB2">
            <w:pPr>
              <w:rPr>
                <w:rFonts w:cs="Arial"/>
              </w:rPr>
            </w:pPr>
            <w:r w:rsidRPr="00816EBC">
              <w:rPr>
                <w:rFonts w:cs="Arial"/>
              </w:rPr>
              <w:t>Failure to meet animal(s) needs which is having an impact on the individual’s health and wellbeing (Contact RSPCA for advice 0300 1234999)</w:t>
            </w:r>
          </w:p>
        </w:tc>
        <w:tc>
          <w:tcPr>
            <w:tcW w:w="380" w:type="pct"/>
            <w:tcBorders>
              <w:top w:val="single" w:sz="4" w:space="0" w:color="auto"/>
              <w:left w:val="single" w:sz="4" w:space="0" w:color="auto"/>
              <w:bottom w:val="single" w:sz="4" w:space="0" w:color="auto"/>
              <w:right w:val="single" w:sz="4" w:space="0" w:color="auto"/>
            </w:tcBorders>
            <w:vAlign w:val="center"/>
          </w:tcPr>
          <w:p w14:paraId="36A708A0" w14:textId="77777777" w:rsidR="005E188D" w:rsidRPr="00816EBC" w:rsidRDefault="005E188D" w:rsidP="008E6DB2">
            <w:pPr>
              <w:rPr>
                <w:rFonts w:cs="Arial"/>
              </w:rPr>
            </w:pPr>
          </w:p>
        </w:tc>
        <w:tc>
          <w:tcPr>
            <w:tcW w:w="1039" w:type="pct"/>
            <w:vMerge/>
            <w:tcBorders>
              <w:left w:val="single" w:sz="4" w:space="0" w:color="auto"/>
              <w:right w:val="single" w:sz="4" w:space="0" w:color="auto"/>
            </w:tcBorders>
          </w:tcPr>
          <w:p w14:paraId="4102AF60" w14:textId="77777777" w:rsidR="005E188D" w:rsidRPr="00816EBC" w:rsidRDefault="005E188D" w:rsidP="008E6DB2">
            <w:pPr>
              <w:rPr>
                <w:rFonts w:cs="Arial"/>
              </w:rPr>
            </w:pPr>
          </w:p>
        </w:tc>
      </w:tr>
      <w:tr w:rsidR="005E188D" w:rsidRPr="00816EBC" w14:paraId="7384F96A" w14:textId="77777777" w:rsidTr="008E6DB2">
        <w:trPr>
          <w:trHeight w:val="546"/>
          <w:jc w:val="center"/>
        </w:trPr>
        <w:tc>
          <w:tcPr>
            <w:tcW w:w="736" w:type="pct"/>
            <w:vMerge/>
            <w:tcBorders>
              <w:left w:val="single" w:sz="4" w:space="0" w:color="auto"/>
              <w:bottom w:val="single" w:sz="4" w:space="0" w:color="auto"/>
              <w:right w:val="single" w:sz="4" w:space="0" w:color="auto"/>
            </w:tcBorders>
            <w:shd w:val="clear" w:color="auto" w:fill="FFC000"/>
            <w:vAlign w:val="center"/>
          </w:tcPr>
          <w:p w14:paraId="17D2FF2E" w14:textId="77777777" w:rsidR="005E188D" w:rsidRPr="00816EBC" w:rsidRDefault="005E188D" w:rsidP="008E6DB2">
            <w:pPr>
              <w:tabs>
                <w:tab w:val="left" w:pos="2517"/>
              </w:tabs>
              <w:jc w:val="center"/>
              <w:rPr>
                <w:rFonts w:cs="Arial"/>
                <w:b/>
              </w:rPr>
            </w:pPr>
          </w:p>
        </w:tc>
        <w:tc>
          <w:tcPr>
            <w:tcW w:w="2845" w:type="pct"/>
            <w:tcBorders>
              <w:top w:val="single" w:sz="4" w:space="0" w:color="auto"/>
              <w:left w:val="single" w:sz="4" w:space="0" w:color="auto"/>
              <w:bottom w:val="single" w:sz="4" w:space="0" w:color="auto"/>
              <w:right w:val="single" w:sz="4" w:space="0" w:color="auto"/>
            </w:tcBorders>
          </w:tcPr>
          <w:p w14:paraId="14943D5D" w14:textId="77777777" w:rsidR="005E188D" w:rsidRPr="00816EBC" w:rsidRDefault="005E188D" w:rsidP="008E6DB2">
            <w:pPr>
              <w:rPr>
                <w:rFonts w:cs="Arial"/>
              </w:rPr>
            </w:pPr>
            <w:r w:rsidRPr="00816EBC">
              <w:rPr>
                <w:rFonts w:cs="Arial"/>
              </w:rPr>
              <w:t>Homeless but using services / hostels to prevent from sleeping rough.</w:t>
            </w:r>
          </w:p>
        </w:tc>
        <w:tc>
          <w:tcPr>
            <w:tcW w:w="380" w:type="pct"/>
            <w:tcBorders>
              <w:top w:val="single" w:sz="4" w:space="0" w:color="auto"/>
              <w:left w:val="single" w:sz="4" w:space="0" w:color="auto"/>
              <w:bottom w:val="single" w:sz="4" w:space="0" w:color="auto"/>
              <w:right w:val="single" w:sz="4" w:space="0" w:color="auto"/>
            </w:tcBorders>
            <w:vAlign w:val="center"/>
          </w:tcPr>
          <w:p w14:paraId="1602CE5D" w14:textId="77777777" w:rsidR="005E188D" w:rsidRPr="00816EBC" w:rsidRDefault="005E188D" w:rsidP="008E6DB2">
            <w:pPr>
              <w:rPr>
                <w:rFonts w:cs="Arial"/>
              </w:rPr>
            </w:pPr>
          </w:p>
        </w:tc>
        <w:tc>
          <w:tcPr>
            <w:tcW w:w="1039" w:type="pct"/>
            <w:vMerge/>
            <w:tcBorders>
              <w:left w:val="single" w:sz="4" w:space="0" w:color="auto"/>
              <w:right w:val="single" w:sz="4" w:space="0" w:color="auto"/>
            </w:tcBorders>
          </w:tcPr>
          <w:p w14:paraId="04B37465" w14:textId="77777777" w:rsidR="005E188D" w:rsidRPr="00816EBC" w:rsidRDefault="005E188D" w:rsidP="008E6DB2">
            <w:pPr>
              <w:rPr>
                <w:rFonts w:cs="Arial"/>
              </w:rPr>
            </w:pPr>
          </w:p>
        </w:tc>
      </w:tr>
      <w:tr w:rsidR="005E188D" w:rsidRPr="00816EBC" w14:paraId="176A85C0" w14:textId="77777777" w:rsidTr="008E6DB2">
        <w:trPr>
          <w:trHeight w:val="567"/>
          <w:jc w:val="center"/>
        </w:trPr>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15696" w14:textId="77777777" w:rsidR="005E188D" w:rsidRPr="00816EBC" w:rsidRDefault="005E188D" w:rsidP="008E6DB2">
            <w:pPr>
              <w:tabs>
                <w:tab w:val="left" w:pos="2517"/>
              </w:tabs>
              <w:jc w:val="center"/>
              <w:rPr>
                <w:rFonts w:cs="Arial"/>
                <w:b/>
              </w:rPr>
            </w:pPr>
            <w:r w:rsidRPr="00816EBC">
              <w:rPr>
                <w:rFonts w:cs="Arial"/>
                <w:b/>
              </w:rPr>
              <w:lastRenderedPageBreak/>
              <w:t>Any other risks identified</w:t>
            </w:r>
          </w:p>
        </w:tc>
        <w:tc>
          <w:tcPr>
            <w:tcW w:w="2845" w:type="pct"/>
            <w:tcBorders>
              <w:top w:val="single" w:sz="4" w:space="0" w:color="auto"/>
              <w:left w:val="single" w:sz="4" w:space="0" w:color="auto"/>
              <w:bottom w:val="single" w:sz="4" w:space="0" w:color="auto"/>
              <w:right w:val="single" w:sz="4" w:space="0" w:color="auto"/>
            </w:tcBorders>
            <w:shd w:val="clear" w:color="auto" w:fill="FFFFFF" w:themeFill="background1"/>
          </w:tcPr>
          <w:p w14:paraId="644394BA" w14:textId="77777777" w:rsidR="005E188D" w:rsidRPr="00816EBC" w:rsidRDefault="005E188D" w:rsidP="008E6DB2">
            <w:pPr>
              <w:rPr>
                <w:rFonts w:cs="Arial"/>
              </w:rPr>
            </w:pPr>
          </w:p>
        </w:tc>
        <w:tc>
          <w:tcPr>
            <w:tcW w:w="3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D946A" w14:textId="77777777" w:rsidR="005E188D" w:rsidRPr="00816EBC" w:rsidRDefault="005E188D" w:rsidP="008E6DB2">
            <w:pPr>
              <w:rPr>
                <w:rFonts w:cs="Arial"/>
              </w:rPr>
            </w:pPr>
          </w:p>
        </w:tc>
        <w:tc>
          <w:tcPr>
            <w:tcW w:w="1039" w:type="pct"/>
            <w:vMerge/>
            <w:tcBorders>
              <w:left w:val="single" w:sz="4" w:space="0" w:color="auto"/>
              <w:bottom w:val="single" w:sz="4" w:space="0" w:color="auto"/>
              <w:right w:val="single" w:sz="4" w:space="0" w:color="auto"/>
            </w:tcBorders>
            <w:shd w:val="clear" w:color="auto" w:fill="FFFFFF" w:themeFill="background1"/>
          </w:tcPr>
          <w:p w14:paraId="11236F1E" w14:textId="77777777" w:rsidR="005E188D" w:rsidRPr="00816EBC" w:rsidRDefault="005E188D" w:rsidP="008E6DB2">
            <w:pPr>
              <w:rPr>
                <w:rFonts w:cs="Arial"/>
              </w:rPr>
            </w:pPr>
          </w:p>
        </w:tc>
      </w:tr>
      <w:tr w:rsidR="005E188D" w:rsidRPr="00816EBC" w14:paraId="31F07C5F" w14:textId="77777777" w:rsidTr="008E6DB2">
        <w:trPr>
          <w:trHeight w:val="567"/>
          <w:jc w:val="center"/>
        </w:trPr>
        <w:tc>
          <w:tcPr>
            <w:tcW w:w="736" w:type="pct"/>
            <w:vMerge w:val="restart"/>
            <w:tcBorders>
              <w:top w:val="single" w:sz="4" w:space="0" w:color="auto"/>
              <w:left w:val="single" w:sz="4" w:space="0" w:color="auto"/>
              <w:right w:val="single" w:sz="4" w:space="0" w:color="auto"/>
            </w:tcBorders>
            <w:shd w:val="clear" w:color="auto" w:fill="FF0000"/>
            <w:vAlign w:val="center"/>
          </w:tcPr>
          <w:p w14:paraId="6C99E4E6" w14:textId="77777777" w:rsidR="005E188D" w:rsidRPr="00816EBC" w:rsidRDefault="005E188D" w:rsidP="008E6DB2">
            <w:pPr>
              <w:tabs>
                <w:tab w:val="left" w:pos="2517"/>
              </w:tabs>
              <w:jc w:val="center"/>
              <w:rPr>
                <w:rFonts w:cs="Arial"/>
                <w:b/>
              </w:rPr>
            </w:pPr>
            <w:r w:rsidRPr="00816EBC">
              <w:rPr>
                <w:rFonts w:cs="Arial"/>
                <w:b/>
              </w:rPr>
              <w:t>High risk</w:t>
            </w:r>
          </w:p>
        </w:tc>
        <w:tc>
          <w:tcPr>
            <w:tcW w:w="2845" w:type="pct"/>
            <w:tcBorders>
              <w:top w:val="single" w:sz="4" w:space="0" w:color="auto"/>
              <w:left w:val="single" w:sz="4" w:space="0" w:color="auto"/>
              <w:bottom w:val="single" w:sz="4" w:space="0" w:color="auto"/>
              <w:right w:val="single" w:sz="4" w:space="0" w:color="auto"/>
            </w:tcBorders>
            <w:vAlign w:val="center"/>
          </w:tcPr>
          <w:p w14:paraId="66EF36B3" w14:textId="77777777" w:rsidR="005E188D" w:rsidRPr="00816EBC" w:rsidRDefault="005E188D" w:rsidP="008E6DB2">
            <w:pPr>
              <w:rPr>
                <w:rFonts w:cs="Arial"/>
              </w:rPr>
            </w:pPr>
            <w:r w:rsidRPr="00816EBC">
              <w:rPr>
                <w:rFonts w:cs="Arial"/>
              </w:rPr>
              <w:t xml:space="preserve">No essential amenities which </w:t>
            </w:r>
            <w:proofErr w:type="gramStart"/>
            <w:r w:rsidRPr="00816EBC">
              <w:rPr>
                <w:rFonts w:cs="Arial"/>
              </w:rPr>
              <w:t>is</w:t>
            </w:r>
            <w:proofErr w:type="gramEnd"/>
            <w:r w:rsidRPr="00816EBC">
              <w:rPr>
                <w:rFonts w:cs="Arial"/>
              </w:rPr>
              <w:t xml:space="preserve"> compromising and impacting on their health and wellbeing and result in significant or life-threatening harm. </w:t>
            </w:r>
          </w:p>
        </w:tc>
        <w:tc>
          <w:tcPr>
            <w:tcW w:w="380" w:type="pct"/>
            <w:tcBorders>
              <w:top w:val="single" w:sz="4" w:space="0" w:color="auto"/>
              <w:left w:val="single" w:sz="4" w:space="0" w:color="auto"/>
              <w:bottom w:val="single" w:sz="4" w:space="0" w:color="auto"/>
              <w:right w:val="single" w:sz="4" w:space="0" w:color="auto"/>
            </w:tcBorders>
            <w:vAlign w:val="center"/>
          </w:tcPr>
          <w:p w14:paraId="021267A5" w14:textId="77777777" w:rsidR="005E188D" w:rsidRPr="00816EBC" w:rsidRDefault="005E188D" w:rsidP="008E6DB2">
            <w:pPr>
              <w:rPr>
                <w:rFonts w:cs="Arial"/>
              </w:rPr>
            </w:pPr>
          </w:p>
        </w:tc>
        <w:tc>
          <w:tcPr>
            <w:tcW w:w="1039" w:type="pct"/>
            <w:vMerge w:val="restart"/>
            <w:tcBorders>
              <w:top w:val="single" w:sz="4" w:space="0" w:color="auto"/>
              <w:left w:val="single" w:sz="4" w:space="0" w:color="auto"/>
              <w:bottom w:val="single" w:sz="4" w:space="0" w:color="auto"/>
              <w:right w:val="single" w:sz="4" w:space="0" w:color="auto"/>
            </w:tcBorders>
            <w:vAlign w:val="center"/>
          </w:tcPr>
          <w:p w14:paraId="1D6B217D" w14:textId="77777777" w:rsidR="005E188D" w:rsidRPr="00816EBC" w:rsidRDefault="005E188D" w:rsidP="00F22397">
            <w:pPr>
              <w:rPr>
                <w:rFonts w:cs="Arial"/>
              </w:rPr>
            </w:pPr>
          </w:p>
        </w:tc>
      </w:tr>
      <w:tr w:rsidR="005E188D" w:rsidRPr="00816EBC" w14:paraId="459C7377" w14:textId="77777777" w:rsidTr="008E6DB2">
        <w:trPr>
          <w:trHeight w:val="567"/>
          <w:jc w:val="center"/>
        </w:trPr>
        <w:tc>
          <w:tcPr>
            <w:tcW w:w="736" w:type="pct"/>
            <w:vMerge/>
            <w:tcBorders>
              <w:left w:val="single" w:sz="4" w:space="0" w:color="auto"/>
              <w:right w:val="single" w:sz="4" w:space="0" w:color="auto"/>
            </w:tcBorders>
            <w:shd w:val="clear" w:color="auto" w:fill="FF0000"/>
            <w:vAlign w:val="center"/>
          </w:tcPr>
          <w:p w14:paraId="71E018AF" w14:textId="77777777" w:rsidR="005E188D" w:rsidRPr="00816EBC" w:rsidRDefault="005E188D" w:rsidP="008E6DB2">
            <w:pPr>
              <w:tabs>
                <w:tab w:val="left" w:pos="2517"/>
              </w:tabs>
              <w:jc w:val="center"/>
              <w:rPr>
                <w:rFonts w:cs="Arial"/>
                <w:b/>
              </w:rPr>
            </w:pPr>
          </w:p>
        </w:tc>
        <w:tc>
          <w:tcPr>
            <w:tcW w:w="2845" w:type="pct"/>
            <w:tcBorders>
              <w:top w:val="single" w:sz="4" w:space="0" w:color="auto"/>
              <w:left w:val="single" w:sz="4" w:space="0" w:color="auto"/>
              <w:bottom w:val="single" w:sz="4" w:space="0" w:color="auto"/>
              <w:right w:val="single" w:sz="4" w:space="0" w:color="auto"/>
            </w:tcBorders>
            <w:vAlign w:val="center"/>
          </w:tcPr>
          <w:p w14:paraId="3D1FD90D" w14:textId="77777777" w:rsidR="005E188D" w:rsidRPr="00816EBC" w:rsidRDefault="005E188D" w:rsidP="008E6DB2">
            <w:pPr>
              <w:rPr>
                <w:rFonts w:cs="Arial"/>
              </w:rPr>
            </w:pPr>
            <w:r w:rsidRPr="00816EBC">
              <w:rPr>
                <w:rFonts w:cs="Arial"/>
              </w:rPr>
              <w:t>Evidence of hoarding which prevents safe use of any amenities within the home which could compromise and impact on health and wellbeing and result in significant or life-threatening harm.</w:t>
            </w:r>
          </w:p>
        </w:tc>
        <w:tc>
          <w:tcPr>
            <w:tcW w:w="380" w:type="pct"/>
            <w:tcBorders>
              <w:top w:val="single" w:sz="4" w:space="0" w:color="auto"/>
              <w:left w:val="single" w:sz="4" w:space="0" w:color="auto"/>
              <w:bottom w:val="single" w:sz="4" w:space="0" w:color="auto"/>
              <w:right w:val="single" w:sz="4" w:space="0" w:color="auto"/>
            </w:tcBorders>
            <w:vAlign w:val="center"/>
          </w:tcPr>
          <w:p w14:paraId="09D69BB9" w14:textId="77777777" w:rsidR="005E188D" w:rsidRPr="00816EBC" w:rsidRDefault="005E188D" w:rsidP="008E6DB2">
            <w:pPr>
              <w:rPr>
                <w:rFonts w:cs="Arial"/>
              </w:rPr>
            </w:pPr>
          </w:p>
        </w:tc>
        <w:tc>
          <w:tcPr>
            <w:tcW w:w="1039" w:type="pct"/>
            <w:vMerge/>
            <w:tcBorders>
              <w:left w:val="single" w:sz="4" w:space="0" w:color="auto"/>
              <w:bottom w:val="single" w:sz="4" w:space="0" w:color="auto"/>
              <w:right w:val="single" w:sz="4" w:space="0" w:color="auto"/>
            </w:tcBorders>
          </w:tcPr>
          <w:p w14:paraId="0920AD13" w14:textId="77777777" w:rsidR="005E188D" w:rsidRPr="00816EBC" w:rsidRDefault="005E188D" w:rsidP="008E6DB2">
            <w:pPr>
              <w:rPr>
                <w:rFonts w:cs="Arial"/>
              </w:rPr>
            </w:pPr>
          </w:p>
        </w:tc>
      </w:tr>
      <w:tr w:rsidR="005E188D" w:rsidRPr="00816EBC" w14:paraId="5DA02E37" w14:textId="77777777" w:rsidTr="008E6DB2">
        <w:trPr>
          <w:trHeight w:val="851"/>
          <w:jc w:val="center"/>
        </w:trPr>
        <w:tc>
          <w:tcPr>
            <w:tcW w:w="736" w:type="pct"/>
            <w:vMerge/>
            <w:tcBorders>
              <w:left w:val="single" w:sz="4" w:space="0" w:color="auto"/>
              <w:right w:val="single" w:sz="4" w:space="0" w:color="auto"/>
            </w:tcBorders>
            <w:shd w:val="clear" w:color="auto" w:fill="FF0000"/>
            <w:vAlign w:val="center"/>
          </w:tcPr>
          <w:p w14:paraId="1E067399" w14:textId="77777777" w:rsidR="005E188D" w:rsidRPr="00816EBC" w:rsidRDefault="005E188D" w:rsidP="008E6DB2">
            <w:pPr>
              <w:tabs>
                <w:tab w:val="left" w:pos="2517"/>
              </w:tabs>
              <w:jc w:val="center"/>
              <w:rPr>
                <w:rFonts w:cs="Arial"/>
                <w:b/>
              </w:rPr>
            </w:pPr>
          </w:p>
        </w:tc>
        <w:tc>
          <w:tcPr>
            <w:tcW w:w="2845" w:type="pct"/>
            <w:tcBorders>
              <w:top w:val="single" w:sz="4" w:space="0" w:color="auto"/>
              <w:left w:val="single" w:sz="4" w:space="0" w:color="auto"/>
              <w:bottom w:val="single" w:sz="4" w:space="0" w:color="auto"/>
              <w:right w:val="single" w:sz="4" w:space="0" w:color="auto"/>
            </w:tcBorders>
            <w:vAlign w:val="center"/>
          </w:tcPr>
          <w:p w14:paraId="788D867A" w14:textId="77777777" w:rsidR="005E188D" w:rsidRPr="00816EBC" w:rsidRDefault="005E188D" w:rsidP="008E6DB2">
            <w:pPr>
              <w:rPr>
                <w:rFonts w:cs="Arial"/>
              </w:rPr>
            </w:pPr>
            <w:r w:rsidRPr="00816EBC">
              <w:rPr>
                <w:rFonts w:cs="Arial"/>
              </w:rPr>
              <w:t>Evidence of infestations such as rats, vermin, flies, maggots etc. which could compromise and impact on the individual’s health and wellbeing and result in significant or life-threatening harm (Contact Environmental Health)</w:t>
            </w:r>
          </w:p>
        </w:tc>
        <w:tc>
          <w:tcPr>
            <w:tcW w:w="380" w:type="pct"/>
            <w:tcBorders>
              <w:top w:val="single" w:sz="4" w:space="0" w:color="auto"/>
              <w:left w:val="single" w:sz="4" w:space="0" w:color="auto"/>
              <w:bottom w:val="single" w:sz="4" w:space="0" w:color="auto"/>
              <w:right w:val="single" w:sz="4" w:space="0" w:color="auto"/>
            </w:tcBorders>
            <w:vAlign w:val="center"/>
          </w:tcPr>
          <w:p w14:paraId="686CE49D" w14:textId="77777777" w:rsidR="005E188D" w:rsidRPr="00816EBC" w:rsidRDefault="005E188D" w:rsidP="008E6DB2">
            <w:pPr>
              <w:rPr>
                <w:rFonts w:cs="Arial"/>
              </w:rPr>
            </w:pPr>
          </w:p>
        </w:tc>
        <w:tc>
          <w:tcPr>
            <w:tcW w:w="1039" w:type="pct"/>
            <w:vMerge/>
            <w:tcBorders>
              <w:left w:val="single" w:sz="4" w:space="0" w:color="auto"/>
              <w:bottom w:val="single" w:sz="4" w:space="0" w:color="auto"/>
              <w:right w:val="single" w:sz="4" w:space="0" w:color="auto"/>
            </w:tcBorders>
          </w:tcPr>
          <w:p w14:paraId="348B4343" w14:textId="77777777" w:rsidR="005E188D" w:rsidRPr="00816EBC" w:rsidRDefault="005E188D" w:rsidP="008E6DB2">
            <w:pPr>
              <w:rPr>
                <w:rFonts w:cs="Arial"/>
              </w:rPr>
            </w:pPr>
          </w:p>
        </w:tc>
      </w:tr>
      <w:tr w:rsidR="005E188D" w:rsidRPr="00816EBC" w14:paraId="30514FC7" w14:textId="77777777" w:rsidTr="008E6DB2">
        <w:trPr>
          <w:trHeight w:val="851"/>
          <w:jc w:val="center"/>
        </w:trPr>
        <w:tc>
          <w:tcPr>
            <w:tcW w:w="736" w:type="pct"/>
            <w:vMerge/>
            <w:tcBorders>
              <w:left w:val="single" w:sz="4" w:space="0" w:color="auto"/>
              <w:right w:val="single" w:sz="4" w:space="0" w:color="auto"/>
            </w:tcBorders>
            <w:shd w:val="clear" w:color="auto" w:fill="FF0000"/>
            <w:vAlign w:val="center"/>
          </w:tcPr>
          <w:p w14:paraId="6519DBC1" w14:textId="77777777" w:rsidR="005E188D" w:rsidRPr="00816EBC" w:rsidRDefault="005E188D" w:rsidP="008E6DB2">
            <w:pPr>
              <w:tabs>
                <w:tab w:val="left" w:pos="2517"/>
              </w:tabs>
              <w:jc w:val="center"/>
              <w:rPr>
                <w:rFonts w:cs="Arial"/>
                <w:b/>
              </w:rPr>
            </w:pPr>
          </w:p>
        </w:tc>
        <w:tc>
          <w:tcPr>
            <w:tcW w:w="2845" w:type="pct"/>
            <w:tcBorders>
              <w:top w:val="single" w:sz="4" w:space="0" w:color="auto"/>
              <w:left w:val="single" w:sz="4" w:space="0" w:color="auto"/>
              <w:bottom w:val="single" w:sz="4" w:space="0" w:color="auto"/>
              <w:right w:val="single" w:sz="4" w:space="0" w:color="auto"/>
            </w:tcBorders>
            <w:vAlign w:val="center"/>
          </w:tcPr>
          <w:p w14:paraId="2C106AE8" w14:textId="77777777" w:rsidR="005E188D" w:rsidRPr="00816EBC" w:rsidRDefault="005E188D" w:rsidP="008E6DB2">
            <w:pPr>
              <w:rPr>
                <w:rFonts w:cs="Arial"/>
              </w:rPr>
            </w:pPr>
            <w:r w:rsidRPr="00816EBC">
              <w:rPr>
                <w:rFonts w:cs="Arial"/>
              </w:rPr>
              <w:t>Failure to meet animal(s) needs which is compromising and impacting on the individual’s health and wellbeing and result in significant or life-threatening harm (Contact RSPCA)</w:t>
            </w:r>
          </w:p>
        </w:tc>
        <w:tc>
          <w:tcPr>
            <w:tcW w:w="380" w:type="pct"/>
            <w:tcBorders>
              <w:top w:val="single" w:sz="4" w:space="0" w:color="auto"/>
              <w:left w:val="single" w:sz="4" w:space="0" w:color="auto"/>
              <w:bottom w:val="single" w:sz="4" w:space="0" w:color="auto"/>
              <w:right w:val="single" w:sz="4" w:space="0" w:color="auto"/>
            </w:tcBorders>
            <w:vAlign w:val="center"/>
          </w:tcPr>
          <w:p w14:paraId="0CE2206C" w14:textId="77777777" w:rsidR="005E188D" w:rsidRPr="00816EBC" w:rsidRDefault="005E188D" w:rsidP="008E6DB2">
            <w:pPr>
              <w:rPr>
                <w:rFonts w:cs="Arial"/>
              </w:rPr>
            </w:pPr>
          </w:p>
        </w:tc>
        <w:tc>
          <w:tcPr>
            <w:tcW w:w="1039" w:type="pct"/>
            <w:vMerge/>
            <w:tcBorders>
              <w:left w:val="single" w:sz="4" w:space="0" w:color="auto"/>
              <w:bottom w:val="single" w:sz="4" w:space="0" w:color="auto"/>
              <w:right w:val="single" w:sz="4" w:space="0" w:color="auto"/>
            </w:tcBorders>
          </w:tcPr>
          <w:p w14:paraId="5A02966A" w14:textId="77777777" w:rsidR="005E188D" w:rsidRPr="00816EBC" w:rsidRDefault="005E188D" w:rsidP="008E6DB2">
            <w:pPr>
              <w:rPr>
                <w:rFonts w:cs="Arial"/>
              </w:rPr>
            </w:pPr>
          </w:p>
        </w:tc>
      </w:tr>
      <w:tr w:rsidR="005E188D" w:rsidRPr="00816EBC" w14:paraId="632514A4" w14:textId="77777777" w:rsidTr="008E6DB2">
        <w:trPr>
          <w:trHeight w:val="851"/>
          <w:jc w:val="center"/>
        </w:trPr>
        <w:tc>
          <w:tcPr>
            <w:tcW w:w="736" w:type="pct"/>
            <w:vMerge/>
            <w:tcBorders>
              <w:left w:val="single" w:sz="4" w:space="0" w:color="auto"/>
              <w:right w:val="single" w:sz="4" w:space="0" w:color="auto"/>
            </w:tcBorders>
            <w:shd w:val="clear" w:color="auto" w:fill="FF0000"/>
            <w:vAlign w:val="center"/>
          </w:tcPr>
          <w:p w14:paraId="3A6E5504" w14:textId="77777777" w:rsidR="005E188D" w:rsidRPr="00816EBC" w:rsidRDefault="005E188D" w:rsidP="008E6DB2">
            <w:pPr>
              <w:tabs>
                <w:tab w:val="left" w:pos="2517"/>
              </w:tabs>
              <w:jc w:val="center"/>
              <w:rPr>
                <w:rFonts w:cs="Arial"/>
                <w:b/>
              </w:rPr>
            </w:pPr>
          </w:p>
        </w:tc>
        <w:tc>
          <w:tcPr>
            <w:tcW w:w="2845" w:type="pct"/>
            <w:tcBorders>
              <w:top w:val="single" w:sz="4" w:space="0" w:color="auto"/>
              <w:left w:val="single" w:sz="4" w:space="0" w:color="auto"/>
              <w:bottom w:val="single" w:sz="4" w:space="0" w:color="auto"/>
              <w:right w:val="single" w:sz="4" w:space="0" w:color="auto"/>
            </w:tcBorders>
            <w:vAlign w:val="center"/>
          </w:tcPr>
          <w:p w14:paraId="35C05E7C" w14:textId="77777777" w:rsidR="005E188D" w:rsidRPr="00816EBC" w:rsidRDefault="005E188D" w:rsidP="008E6DB2">
            <w:pPr>
              <w:rPr>
                <w:rFonts w:cs="Arial"/>
              </w:rPr>
            </w:pPr>
            <w:r w:rsidRPr="00816EBC">
              <w:rPr>
                <w:rFonts w:cs="Arial"/>
              </w:rPr>
              <w:t>Living areas are not usable due to unsanitary conditions or clutter which is compromising and impacting on the individual’s health and wellbeing and result in significant or life-threatening harm.</w:t>
            </w:r>
          </w:p>
        </w:tc>
        <w:tc>
          <w:tcPr>
            <w:tcW w:w="380" w:type="pct"/>
            <w:tcBorders>
              <w:top w:val="single" w:sz="4" w:space="0" w:color="auto"/>
              <w:left w:val="single" w:sz="4" w:space="0" w:color="auto"/>
              <w:bottom w:val="single" w:sz="4" w:space="0" w:color="auto"/>
              <w:right w:val="single" w:sz="4" w:space="0" w:color="auto"/>
            </w:tcBorders>
            <w:vAlign w:val="center"/>
          </w:tcPr>
          <w:p w14:paraId="2FF58155" w14:textId="77777777" w:rsidR="005E188D" w:rsidRPr="00816EBC" w:rsidRDefault="005E188D" w:rsidP="008E6DB2">
            <w:pPr>
              <w:rPr>
                <w:rFonts w:cs="Arial"/>
              </w:rPr>
            </w:pPr>
          </w:p>
        </w:tc>
        <w:tc>
          <w:tcPr>
            <w:tcW w:w="1039" w:type="pct"/>
            <w:vMerge/>
            <w:tcBorders>
              <w:left w:val="single" w:sz="4" w:space="0" w:color="auto"/>
              <w:bottom w:val="single" w:sz="4" w:space="0" w:color="auto"/>
              <w:right w:val="single" w:sz="4" w:space="0" w:color="auto"/>
            </w:tcBorders>
          </w:tcPr>
          <w:p w14:paraId="786F5BE3" w14:textId="77777777" w:rsidR="005E188D" w:rsidRPr="00816EBC" w:rsidRDefault="005E188D" w:rsidP="008E6DB2">
            <w:pPr>
              <w:rPr>
                <w:rFonts w:cs="Arial"/>
              </w:rPr>
            </w:pPr>
          </w:p>
        </w:tc>
      </w:tr>
      <w:tr w:rsidR="005E188D" w:rsidRPr="00816EBC" w14:paraId="578C2419" w14:textId="77777777" w:rsidTr="008E6DB2">
        <w:trPr>
          <w:trHeight w:val="567"/>
          <w:jc w:val="center"/>
        </w:trPr>
        <w:tc>
          <w:tcPr>
            <w:tcW w:w="736" w:type="pct"/>
            <w:vMerge/>
            <w:tcBorders>
              <w:left w:val="single" w:sz="4" w:space="0" w:color="auto"/>
              <w:right w:val="single" w:sz="4" w:space="0" w:color="auto"/>
            </w:tcBorders>
            <w:shd w:val="clear" w:color="auto" w:fill="FF0000"/>
            <w:vAlign w:val="center"/>
          </w:tcPr>
          <w:p w14:paraId="2095B71D" w14:textId="77777777" w:rsidR="005E188D" w:rsidRPr="00816EBC" w:rsidRDefault="005E188D" w:rsidP="008E6DB2">
            <w:pPr>
              <w:tabs>
                <w:tab w:val="left" w:pos="2517"/>
              </w:tabs>
              <w:jc w:val="center"/>
              <w:rPr>
                <w:rFonts w:cs="Arial"/>
                <w:b/>
              </w:rPr>
            </w:pPr>
          </w:p>
        </w:tc>
        <w:tc>
          <w:tcPr>
            <w:tcW w:w="2845" w:type="pct"/>
            <w:tcBorders>
              <w:top w:val="single" w:sz="4" w:space="0" w:color="auto"/>
              <w:left w:val="single" w:sz="4" w:space="0" w:color="auto"/>
              <w:bottom w:val="single" w:sz="4" w:space="0" w:color="auto"/>
              <w:right w:val="single" w:sz="4" w:space="0" w:color="auto"/>
            </w:tcBorders>
          </w:tcPr>
          <w:p w14:paraId="2A9E9DB7" w14:textId="77777777" w:rsidR="005E188D" w:rsidRPr="00816EBC" w:rsidRDefault="005E188D" w:rsidP="008E6DB2">
            <w:pPr>
              <w:tabs>
                <w:tab w:val="left" w:pos="2517"/>
              </w:tabs>
              <w:rPr>
                <w:rFonts w:cs="Arial"/>
              </w:rPr>
            </w:pPr>
            <w:r w:rsidRPr="00816EBC">
              <w:rPr>
                <w:rFonts w:cs="Arial"/>
              </w:rPr>
              <w:t xml:space="preserve">Neglecting household maintenance to the extent that the property becomes dangerous </w:t>
            </w:r>
            <w:proofErr w:type="gramStart"/>
            <w:r w:rsidRPr="00816EBC">
              <w:rPr>
                <w:rFonts w:cs="Arial"/>
              </w:rPr>
              <w:t>e.g.</w:t>
            </w:r>
            <w:proofErr w:type="gramEnd"/>
            <w:r w:rsidRPr="00816EBC">
              <w:rPr>
                <w:rFonts w:cs="Arial"/>
              </w:rPr>
              <w:t xml:space="preserve"> unsafe gas, electric, water or structural damage (unsafe floorboards, roof etc.) which is compromising and impacting on the health and wellbeing of the individual or another person visiting, (including people providing support or services). The extent of which may result in significant or life-threatening harm.</w:t>
            </w:r>
          </w:p>
        </w:tc>
        <w:tc>
          <w:tcPr>
            <w:tcW w:w="380" w:type="pct"/>
            <w:tcBorders>
              <w:top w:val="single" w:sz="4" w:space="0" w:color="auto"/>
              <w:left w:val="single" w:sz="4" w:space="0" w:color="auto"/>
              <w:bottom w:val="single" w:sz="4" w:space="0" w:color="auto"/>
              <w:right w:val="single" w:sz="4" w:space="0" w:color="auto"/>
            </w:tcBorders>
            <w:vAlign w:val="center"/>
          </w:tcPr>
          <w:p w14:paraId="22154894" w14:textId="77777777" w:rsidR="005E188D" w:rsidRPr="00816EBC" w:rsidRDefault="005E188D" w:rsidP="008E6DB2">
            <w:pPr>
              <w:rPr>
                <w:rFonts w:cs="Arial"/>
              </w:rPr>
            </w:pPr>
          </w:p>
        </w:tc>
        <w:tc>
          <w:tcPr>
            <w:tcW w:w="1039" w:type="pct"/>
            <w:vMerge/>
            <w:tcBorders>
              <w:left w:val="single" w:sz="4" w:space="0" w:color="auto"/>
              <w:bottom w:val="single" w:sz="4" w:space="0" w:color="auto"/>
              <w:right w:val="single" w:sz="4" w:space="0" w:color="auto"/>
            </w:tcBorders>
          </w:tcPr>
          <w:p w14:paraId="258E1A1A" w14:textId="77777777" w:rsidR="005E188D" w:rsidRPr="00816EBC" w:rsidRDefault="005E188D" w:rsidP="008E6DB2">
            <w:pPr>
              <w:rPr>
                <w:rFonts w:cs="Arial"/>
              </w:rPr>
            </w:pPr>
          </w:p>
        </w:tc>
      </w:tr>
      <w:tr w:rsidR="005E188D" w:rsidRPr="00816EBC" w14:paraId="20A7320E" w14:textId="77777777" w:rsidTr="008E6DB2">
        <w:trPr>
          <w:trHeight w:val="567"/>
          <w:jc w:val="center"/>
        </w:trPr>
        <w:tc>
          <w:tcPr>
            <w:tcW w:w="736" w:type="pct"/>
            <w:vMerge/>
            <w:tcBorders>
              <w:left w:val="single" w:sz="4" w:space="0" w:color="auto"/>
              <w:right w:val="single" w:sz="4" w:space="0" w:color="auto"/>
            </w:tcBorders>
            <w:shd w:val="clear" w:color="auto" w:fill="FF0000"/>
            <w:vAlign w:val="center"/>
          </w:tcPr>
          <w:p w14:paraId="3651A5F4" w14:textId="77777777" w:rsidR="005E188D" w:rsidRPr="00816EBC" w:rsidRDefault="005E188D" w:rsidP="008E6DB2">
            <w:pPr>
              <w:tabs>
                <w:tab w:val="left" w:pos="2517"/>
              </w:tabs>
              <w:jc w:val="center"/>
              <w:rPr>
                <w:rFonts w:cs="Arial"/>
                <w:b/>
              </w:rPr>
            </w:pPr>
          </w:p>
        </w:tc>
        <w:tc>
          <w:tcPr>
            <w:tcW w:w="2845" w:type="pct"/>
            <w:tcBorders>
              <w:top w:val="single" w:sz="4" w:space="0" w:color="auto"/>
              <w:left w:val="single" w:sz="4" w:space="0" w:color="auto"/>
              <w:bottom w:val="single" w:sz="4" w:space="0" w:color="auto"/>
              <w:right w:val="single" w:sz="4" w:space="0" w:color="auto"/>
            </w:tcBorders>
            <w:vAlign w:val="center"/>
          </w:tcPr>
          <w:p w14:paraId="7558576E" w14:textId="77777777" w:rsidR="005E188D" w:rsidRPr="00816EBC" w:rsidRDefault="005E188D" w:rsidP="008E6DB2">
            <w:pPr>
              <w:tabs>
                <w:tab w:val="left" w:pos="2517"/>
              </w:tabs>
              <w:rPr>
                <w:rFonts w:cs="Arial"/>
              </w:rPr>
            </w:pPr>
            <w:r w:rsidRPr="00816EBC">
              <w:rPr>
                <w:rFonts w:cs="Arial"/>
              </w:rPr>
              <w:t>Homeless, sleeping rough and impacting on their safety.</w:t>
            </w:r>
          </w:p>
        </w:tc>
        <w:tc>
          <w:tcPr>
            <w:tcW w:w="380" w:type="pct"/>
            <w:tcBorders>
              <w:top w:val="single" w:sz="4" w:space="0" w:color="auto"/>
              <w:left w:val="single" w:sz="4" w:space="0" w:color="auto"/>
              <w:bottom w:val="single" w:sz="4" w:space="0" w:color="auto"/>
              <w:right w:val="single" w:sz="4" w:space="0" w:color="auto"/>
            </w:tcBorders>
            <w:vAlign w:val="center"/>
          </w:tcPr>
          <w:p w14:paraId="591F1656" w14:textId="77777777" w:rsidR="005E188D" w:rsidRPr="00816EBC" w:rsidRDefault="005E188D" w:rsidP="008E6DB2">
            <w:pPr>
              <w:rPr>
                <w:rFonts w:eastAsia="MS Gothic" w:cs="Arial"/>
              </w:rPr>
            </w:pPr>
          </w:p>
        </w:tc>
        <w:tc>
          <w:tcPr>
            <w:tcW w:w="1039" w:type="pct"/>
            <w:vMerge/>
            <w:tcBorders>
              <w:left w:val="single" w:sz="4" w:space="0" w:color="auto"/>
              <w:bottom w:val="single" w:sz="4" w:space="0" w:color="auto"/>
              <w:right w:val="single" w:sz="4" w:space="0" w:color="auto"/>
            </w:tcBorders>
          </w:tcPr>
          <w:p w14:paraId="18A8D95B" w14:textId="77777777" w:rsidR="005E188D" w:rsidRPr="00816EBC" w:rsidRDefault="005E188D" w:rsidP="008E6DB2">
            <w:pPr>
              <w:rPr>
                <w:rFonts w:cs="Arial"/>
              </w:rPr>
            </w:pPr>
          </w:p>
        </w:tc>
      </w:tr>
      <w:tr w:rsidR="005E188D" w:rsidRPr="00816EBC" w14:paraId="02F3F76A" w14:textId="77777777" w:rsidTr="008E6DB2">
        <w:trPr>
          <w:trHeight w:val="256"/>
          <w:jc w:val="center"/>
        </w:trPr>
        <w:tc>
          <w:tcPr>
            <w:tcW w:w="7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BFF473" w14:textId="77777777" w:rsidR="005E188D" w:rsidRPr="00816EBC" w:rsidRDefault="005E188D" w:rsidP="008E6DB2">
            <w:pPr>
              <w:tabs>
                <w:tab w:val="left" w:pos="2517"/>
              </w:tabs>
              <w:jc w:val="center"/>
              <w:rPr>
                <w:rFonts w:cs="Arial"/>
                <w:b/>
              </w:rPr>
            </w:pPr>
            <w:r w:rsidRPr="00816EBC">
              <w:rPr>
                <w:rFonts w:cs="Arial"/>
                <w:b/>
              </w:rPr>
              <w:t>Any other risks identified</w:t>
            </w:r>
          </w:p>
        </w:tc>
        <w:tc>
          <w:tcPr>
            <w:tcW w:w="2845" w:type="pct"/>
            <w:tcBorders>
              <w:top w:val="single" w:sz="4" w:space="0" w:color="auto"/>
              <w:left w:val="single" w:sz="4" w:space="0" w:color="auto"/>
              <w:bottom w:val="single" w:sz="4" w:space="0" w:color="auto"/>
              <w:right w:val="single" w:sz="4" w:space="0" w:color="auto"/>
            </w:tcBorders>
            <w:vAlign w:val="center"/>
          </w:tcPr>
          <w:p w14:paraId="5811B21F" w14:textId="77777777" w:rsidR="005E188D" w:rsidRPr="00816EBC" w:rsidRDefault="005E188D" w:rsidP="008E6DB2">
            <w:pPr>
              <w:tabs>
                <w:tab w:val="left" w:pos="2517"/>
              </w:tabs>
              <w:rPr>
                <w:rFonts w:cs="Arial"/>
              </w:rPr>
            </w:pPr>
          </w:p>
        </w:tc>
        <w:tc>
          <w:tcPr>
            <w:tcW w:w="380" w:type="pct"/>
            <w:tcBorders>
              <w:top w:val="single" w:sz="4" w:space="0" w:color="auto"/>
              <w:left w:val="single" w:sz="4" w:space="0" w:color="auto"/>
              <w:bottom w:val="single" w:sz="4" w:space="0" w:color="auto"/>
              <w:right w:val="single" w:sz="4" w:space="0" w:color="auto"/>
            </w:tcBorders>
            <w:vAlign w:val="center"/>
          </w:tcPr>
          <w:p w14:paraId="39EB4101" w14:textId="77777777" w:rsidR="005E188D" w:rsidRPr="00816EBC" w:rsidRDefault="005E188D" w:rsidP="008E6DB2">
            <w:pPr>
              <w:rPr>
                <w:rFonts w:eastAsia="MS Gothic" w:cs="Arial"/>
              </w:rPr>
            </w:pPr>
          </w:p>
        </w:tc>
        <w:tc>
          <w:tcPr>
            <w:tcW w:w="1039" w:type="pct"/>
            <w:vMerge/>
            <w:tcBorders>
              <w:left w:val="single" w:sz="4" w:space="0" w:color="auto"/>
              <w:bottom w:val="single" w:sz="4" w:space="0" w:color="auto"/>
              <w:right w:val="single" w:sz="4" w:space="0" w:color="auto"/>
            </w:tcBorders>
          </w:tcPr>
          <w:p w14:paraId="112992DE" w14:textId="77777777" w:rsidR="005E188D" w:rsidRPr="00816EBC" w:rsidRDefault="005E188D" w:rsidP="008E6DB2">
            <w:pPr>
              <w:rPr>
                <w:rFonts w:cs="Arial"/>
              </w:rPr>
            </w:pPr>
          </w:p>
        </w:tc>
      </w:tr>
    </w:tbl>
    <w:p w14:paraId="646749CA" w14:textId="77777777" w:rsidR="005E188D" w:rsidRPr="00816EBC" w:rsidRDefault="005E188D" w:rsidP="005E188D">
      <w:pPr>
        <w:rPr>
          <w:rFonts w:cs="Arial"/>
        </w:rPr>
      </w:pPr>
      <w:r w:rsidRPr="00816EBC">
        <w:rPr>
          <w:rFonts w:cs="Arial"/>
        </w:rPr>
        <w:br w:type="page"/>
      </w:r>
    </w:p>
    <w:p w14:paraId="6F59903B" w14:textId="01776A73" w:rsidR="005E188D" w:rsidRDefault="0074564A" w:rsidP="00A100DA">
      <w:pPr>
        <w:pStyle w:val="Heading1"/>
      </w:pPr>
      <w:r>
        <w:lastRenderedPageBreak/>
        <w:t>Financial/Benefits</w:t>
      </w:r>
    </w:p>
    <w:p w14:paraId="6995C502" w14:textId="77777777" w:rsidR="00A100DA" w:rsidRPr="00816EBC" w:rsidRDefault="00A100DA" w:rsidP="00A100DA">
      <w:pPr>
        <w:pStyle w:val="Heading1"/>
        <w:rPr>
          <w:rFonts w:cs="Arial"/>
        </w:rPr>
      </w:pPr>
    </w:p>
    <w:tbl>
      <w:tblPr>
        <w:tblStyle w:val="TableGrid"/>
        <w:tblpPr w:leftFromText="180" w:rightFromText="180" w:vertAnchor="text" w:tblpY="1"/>
        <w:tblOverlap w:val="never"/>
        <w:tblW w:w="4859" w:type="pct"/>
        <w:tblBorders>
          <w:bottom w:val="single" w:sz="12" w:space="0" w:color="auto"/>
        </w:tblBorders>
        <w:tblLayout w:type="fixed"/>
        <w:tblLook w:val="04A0" w:firstRow="1" w:lastRow="0" w:firstColumn="1" w:lastColumn="0" w:noHBand="0" w:noVBand="1"/>
      </w:tblPr>
      <w:tblGrid>
        <w:gridCol w:w="2242"/>
        <w:gridCol w:w="7351"/>
        <w:gridCol w:w="1090"/>
        <w:gridCol w:w="2874"/>
      </w:tblGrid>
      <w:tr w:rsidR="005E188D" w:rsidRPr="00816EBC" w14:paraId="68A26D1A" w14:textId="77777777" w:rsidTr="00F22397">
        <w:trPr>
          <w:trHeight w:val="446"/>
          <w:tblHeader/>
        </w:trPr>
        <w:tc>
          <w:tcPr>
            <w:tcW w:w="827" w:type="pct"/>
            <w:shd w:val="clear" w:color="auto" w:fill="FFFFFF" w:themeFill="background1"/>
          </w:tcPr>
          <w:p w14:paraId="59FF155A" w14:textId="77777777" w:rsidR="005E188D" w:rsidRPr="00816EBC" w:rsidRDefault="005E188D" w:rsidP="008E6DB2">
            <w:pPr>
              <w:rPr>
                <w:rFonts w:cs="Arial"/>
              </w:rPr>
            </w:pPr>
            <w:bookmarkStart w:id="33" w:name="_Hlk82727459"/>
            <w:r w:rsidRPr="00816EBC">
              <w:rPr>
                <w:rFonts w:cs="Arial"/>
                <w:b/>
                <w:bCs/>
              </w:rPr>
              <w:t>Risk Level</w:t>
            </w:r>
          </w:p>
        </w:tc>
        <w:tc>
          <w:tcPr>
            <w:tcW w:w="2711" w:type="pct"/>
            <w:shd w:val="clear" w:color="auto" w:fill="FFFFFF" w:themeFill="background1"/>
          </w:tcPr>
          <w:p w14:paraId="05F0F568" w14:textId="200EDCE9" w:rsidR="005E188D" w:rsidRPr="00816EBC" w:rsidRDefault="005E188D" w:rsidP="00F22397">
            <w:pPr>
              <w:rPr>
                <w:rFonts w:cs="Arial"/>
              </w:rPr>
            </w:pPr>
            <w:r w:rsidRPr="00816EBC">
              <w:rPr>
                <w:rFonts w:cs="Arial"/>
                <w:b/>
              </w:rPr>
              <w:t>Indicating Factors</w:t>
            </w:r>
          </w:p>
        </w:tc>
        <w:tc>
          <w:tcPr>
            <w:tcW w:w="402" w:type="pct"/>
            <w:shd w:val="clear" w:color="auto" w:fill="FFFFFF" w:themeFill="background1"/>
            <w:vAlign w:val="center"/>
          </w:tcPr>
          <w:p w14:paraId="08035234" w14:textId="77777777" w:rsidR="005E188D" w:rsidRPr="00816EBC" w:rsidRDefault="005E188D" w:rsidP="008E6DB2">
            <w:pPr>
              <w:rPr>
                <w:rFonts w:cs="Arial"/>
              </w:rPr>
            </w:pPr>
            <w:r w:rsidRPr="00816EBC">
              <w:rPr>
                <w:rFonts w:cs="Arial"/>
                <w:b/>
                <w:bCs/>
              </w:rPr>
              <w:t>X if applies</w:t>
            </w:r>
          </w:p>
        </w:tc>
        <w:tc>
          <w:tcPr>
            <w:tcW w:w="1060" w:type="pct"/>
            <w:shd w:val="clear" w:color="auto" w:fill="FFFFFF" w:themeFill="background1"/>
          </w:tcPr>
          <w:p w14:paraId="027549F2" w14:textId="77777777" w:rsidR="005E188D" w:rsidRPr="00816EBC" w:rsidRDefault="005E188D" w:rsidP="008E6DB2">
            <w:pPr>
              <w:rPr>
                <w:rFonts w:cs="Arial"/>
                <w:b/>
                <w:bCs/>
              </w:rPr>
            </w:pPr>
            <w:r w:rsidRPr="00816EBC">
              <w:rPr>
                <w:rFonts w:cs="Arial"/>
                <w:b/>
                <w:bCs/>
              </w:rPr>
              <w:t>Rationale behind this decision</w:t>
            </w:r>
          </w:p>
        </w:tc>
      </w:tr>
      <w:tr w:rsidR="005E188D" w:rsidRPr="00816EBC" w14:paraId="2858985C" w14:textId="77777777" w:rsidTr="00F22397">
        <w:trPr>
          <w:trHeight w:val="399"/>
        </w:trPr>
        <w:tc>
          <w:tcPr>
            <w:tcW w:w="827" w:type="pct"/>
            <w:vMerge w:val="restart"/>
            <w:shd w:val="clear" w:color="auto" w:fill="FDE9D9" w:themeFill="accent6" w:themeFillTint="33"/>
            <w:vAlign w:val="center"/>
          </w:tcPr>
          <w:p w14:paraId="6B96587C" w14:textId="77777777" w:rsidR="005E188D" w:rsidRPr="00816EBC" w:rsidRDefault="005E188D" w:rsidP="00F22397">
            <w:pPr>
              <w:jc w:val="center"/>
              <w:rPr>
                <w:rFonts w:cs="Arial"/>
              </w:rPr>
            </w:pPr>
            <w:r w:rsidRPr="00816EBC">
              <w:rPr>
                <w:rFonts w:cs="Arial"/>
                <w:b/>
              </w:rPr>
              <w:t>No identified risk</w:t>
            </w:r>
          </w:p>
        </w:tc>
        <w:tc>
          <w:tcPr>
            <w:tcW w:w="2711" w:type="pct"/>
          </w:tcPr>
          <w:p w14:paraId="01CD7580" w14:textId="77777777" w:rsidR="005E188D" w:rsidRPr="00816EBC" w:rsidRDefault="005E188D" w:rsidP="008E6DB2">
            <w:pPr>
              <w:rPr>
                <w:rFonts w:cs="Arial"/>
              </w:rPr>
            </w:pPr>
            <w:r w:rsidRPr="00816EBC">
              <w:rPr>
                <w:rFonts w:cs="Arial"/>
              </w:rPr>
              <w:t xml:space="preserve">The individual </w:t>
            </w:r>
            <w:proofErr w:type="gramStart"/>
            <w:r w:rsidRPr="00816EBC">
              <w:rPr>
                <w:rFonts w:cs="Arial"/>
              </w:rPr>
              <w:t>is able to</w:t>
            </w:r>
            <w:proofErr w:type="gramEnd"/>
            <w:r w:rsidRPr="00816EBC">
              <w:rPr>
                <w:rFonts w:cs="Arial"/>
              </w:rPr>
              <w:t xml:space="preserve"> manage and maintain own finances </w:t>
            </w:r>
          </w:p>
        </w:tc>
        <w:tc>
          <w:tcPr>
            <w:tcW w:w="402" w:type="pct"/>
            <w:vAlign w:val="center"/>
          </w:tcPr>
          <w:p w14:paraId="42216B11" w14:textId="77777777" w:rsidR="005E188D" w:rsidRPr="00816EBC" w:rsidRDefault="005E188D" w:rsidP="008E6DB2">
            <w:pPr>
              <w:rPr>
                <w:rFonts w:cs="Arial"/>
              </w:rPr>
            </w:pPr>
          </w:p>
        </w:tc>
        <w:tc>
          <w:tcPr>
            <w:tcW w:w="1060" w:type="pct"/>
            <w:vMerge w:val="restart"/>
          </w:tcPr>
          <w:p w14:paraId="17155488" w14:textId="77777777" w:rsidR="005E188D" w:rsidRPr="00816EBC" w:rsidRDefault="005E188D" w:rsidP="008E6DB2">
            <w:pPr>
              <w:rPr>
                <w:rFonts w:cs="Arial"/>
                <w:b/>
                <w:bCs/>
              </w:rPr>
            </w:pPr>
          </w:p>
        </w:tc>
      </w:tr>
      <w:tr w:rsidR="005E188D" w:rsidRPr="00816EBC" w14:paraId="1877A1E4" w14:textId="77777777" w:rsidTr="008E6DB2">
        <w:trPr>
          <w:trHeight w:val="361"/>
        </w:trPr>
        <w:tc>
          <w:tcPr>
            <w:tcW w:w="827" w:type="pct"/>
            <w:vMerge/>
            <w:shd w:val="clear" w:color="auto" w:fill="FDE9D9" w:themeFill="accent6" w:themeFillTint="33"/>
          </w:tcPr>
          <w:p w14:paraId="69D9C8AD" w14:textId="77777777" w:rsidR="005E188D" w:rsidRPr="00816EBC" w:rsidRDefault="005E188D" w:rsidP="008E6DB2">
            <w:pPr>
              <w:jc w:val="center"/>
              <w:rPr>
                <w:rFonts w:cs="Arial"/>
              </w:rPr>
            </w:pPr>
          </w:p>
        </w:tc>
        <w:tc>
          <w:tcPr>
            <w:tcW w:w="2711" w:type="pct"/>
          </w:tcPr>
          <w:p w14:paraId="62F48B15" w14:textId="77777777" w:rsidR="005E188D" w:rsidRPr="00816EBC" w:rsidRDefault="005E188D" w:rsidP="008E6DB2">
            <w:pPr>
              <w:rPr>
                <w:rFonts w:cs="Arial"/>
              </w:rPr>
            </w:pPr>
            <w:r w:rsidRPr="00816EBC">
              <w:rPr>
                <w:rFonts w:cs="Arial"/>
              </w:rPr>
              <w:t xml:space="preserve">No evidence of </w:t>
            </w:r>
          </w:p>
        </w:tc>
        <w:tc>
          <w:tcPr>
            <w:tcW w:w="402" w:type="pct"/>
            <w:vAlign w:val="center"/>
          </w:tcPr>
          <w:p w14:paraId="5A889698" w14:textId="77777777" w:rsidR="005E188D" w:rsidRPr="00816EBC" w:rsidRDefault="005E188D" w:rsidP="008E6DB2">
            <w:pPr>
              <w:rPr>
                <w:rFonts w:cs="Arial"/>
              </w:rPr>
            </w:pPr>
          </w:p>
        </w:tc>
        <w:tc>
          <w:tcPr>
            <w:tcW w:w="1060" w:type="pct"/>
            <w:vMerge/>
          </w:tcPr>
          <w:p w14:paraId="4506299F" w14:textId="77777777" w:rsidR="005E188D" w:rsidRPr="00816EBC" w:rsidRDefault="005E188D" w:rsidP="008E6DB2">
            <w:pPr>
              <w:rPr>
                <w:rFonts w:cs="Arial"/>
              </w:rPr>
            </w:pPr>
          </w:p>
        </w:tc>
      </w:tr>
      <w:tr w:rsidR="005E188D" w:rsidRPr="00816EBC" w14:paraId="43E1167D" w14:textId="77777777" w:rsidTr="008E6DB2">
        <w:trPr>
          <w:trHeight w:val="395"/>
        </w:trPr>
        <w:tc>
          <w:tcPr>
            <w:tcW w:w="827" w:type="pct"/>
            <w:vMerge/>
            <w:shd w:val="clear" w:color="auto" w:fill="FDE9D9" w:themeFill="accent6" w:themeFillTint="33"/>
          </w:tcPr>
          <w:p w14:paraId="408A553C" w14:textId="77777777" w:rsidR="005E188D" w:rsidRPr="00816EBC" w:rsidRDefault="005E188D" w:rsidP="008E6DB2">
            <w:pPr>
              <w:jc w:val="center"/>
              <w:rPr>
                <w:rFonts w:cs="Arial"/>
              </w:rPr>
            </w:pPr>
          </w:p>
        </w:tc>
        <w:tc>
          <w:tcPr>
            <w:tcW w:w="2711" w:type="pct"/>
          </w:tcPr>
          <w:p w14:paraId="15F4BB7C" w14:textId="77777777" w:rsidR="005E188D" w:rsidRPr="00816EBC" w:rsidRDefault="005E188D" w:rsidP="008E6DB2">
            <w:pPr>
              <w:rPr>
                <w:rFonts w:cs="Arial"/>
              </w:rPr>
            </w:pPr>
            <w:r w:rsidRPr="00816EBC">
              <w:rPr>
                <w:rFonts w:cs="Arial"/>
              </w:rPr>
              <w:t>No identified risk to people providing support or services</w:t>
            </w:r>
          </w:p>
        </w:tc>
        <w:tc>
          <w:tcPr>
            <w:tcW w:w="402" w:type="pct"/>
            <w:vAlign w:val="center"/>
          </w:tcPr>
          <w:p w14:paraId="68C951F8" w14:textId="77777777" w:rsidR="005E188D" w:rsidRPr="00816EBC" w:rsidRDefault="005E188D" w:rsidP="008E6DB2">
            <w:pPr>
              <w:rPr>
                <w:rFonts w:cs="Arial"/>
              </w:rPr>
            </w:pPr>
          </w:p>
        </w:tc>
        <w:tc>
          <w:tcPr>
            <w:tcW w:w="1060" w:type="pct"/>
            <w:vMerge/>
          </w:tcPr>
          <w:p w14:paraId="0E5A93B4" w14:textId="77777777" w:rsidR="005E188D" w:rsidRPr="00816EBC" w:rsidRDefault="005E188D" w:rsidP="008E6DB2">
            <w:pPr>
              <w:rPr>
                <w:rFonts w:cs="Arial"/>
              </w:rPr>
            </w:pPr>
          </w:p>
        </w:tc>
      </w:tr>
      <w:tr w:rsidR="005E188D" w:rsidRPr="00816EBC" w14:paraId="44318741" w14:textId="77777777" w:rsidTr="008E6DB2">
        <w:trPr>
          <w:trHeight w:val="329"/>
        </w:trPr>
        <w:tc>
          <w:tcPr>
            <w:tcW w:w="827" w:type="pct"/>
            <w:vMerge/>
            <w:tcBorders>
              <w:bottom w:val="single" w:sz="4" w:space="0" w:color="auto"/>
            </w:tcBorders>
            <w:shd w:val="clear" w:color="auto" w:fill="FDE9D9" w:themeFill="accent6" w:themeFillTint="33"/>
          </w:tcPr>
          <w:p w14:paraId="2D2898CC" w14:textId="77777777" w:rsidR="005E188D" w:rsidRPr="00816EBC" w:rsidRDefault="005E188D" w:rsidP="008E6DB2">
            <w:pPr>
              <w:tabs>
                <w:tab w:val="left" w:pos="2517"/>
              </w:tabs>
              <w:jc w:val="center"/>
              <w:rPr>
                <w:rFonts w:cs="Arial"/>
              </w:rPr>
            </w:pPr>
          </w:p>
        </w:tc>
        <w:tc>
          <w:tcPr>
            <w:tcW w:w="2711" w:type="pct"/>
            <w:tcBorders>
              <w:bottom w:val="single" w:sz="4" w:space="0" w:color="auto"/>
            </w:tcBorders>
          </w:tcPr>
          <w:p w14:paraId="097A865B" w14:textId="77777777" w:rsidR="005E188D" w:rsidRPr="00816EBC" w:rsidRDefault="005E188D" w:rsidP="008E6DB2">
            <w:pPr>
              <w:tabs>
                <w:tab w:val="left" w:pos="2517"/>
              </w:tabs>
              <w:rPr>
                <w:rFonts w:cs="Arial"/>
              </w:rPr>
            </w:pPr>
            <w:r w:rsidRPr="00816EBC">
              <w:rPr>
                <w:rFonts w:cs="Arial"/>
              </w:rPr>
              <w:t xml:space="preserve">Has full access to bath/bathroom appliances </w:t>
            </w:r>
          </w:p>
        </w:tc>
        <w:tc>
          <w:tcPr>
            <w:tcW w:w="402" w:type="pct"/>
            <w:tcBorders>
              <w:bottom w:val="single" w:sz="4" w:space="0" w:color="auto"/>
            </w:tcBorders>
            <w:vAlign w:val="center"/>
          </w:tcPr>
          <w:p w14:paraId="3C810609" w14:textId="77777777" w:rsidR="005E188D" w:rsidRPr="00816EBC" w:rsidRDefault="005E188D" w:rsidP="008E6DB2">
            <w:pPr>
              <w:rPr>
                <w:rFonts w:cs="Arial"/>
              </w:rPr>
            </w:pPr>
          </w:p>
        </w:tc>
        <w:tc>
          <w:tcPr>
            <w:tcW w:w="1060" w:type="pct"/>
            <w:vMerge/>
          </w:tcPr>
          <w:p w14:paraId="3CD14ADB" w14:textId="77777777" w:rsidR="005E188D" w:rsidRPr="00816EBC" w:rsidRDefault="005E188D" w:rsidP="008E6DB2">
            <w:pPr>
              <w:rPr>
                <w:rFonts w:cs="Arial"/>
              </w:rPr>
            </w:pPr>
          </w:p>
        </w:tc>
      </w:tr>
      <w:tr w:rsidR="005E188D" w:rsidRPr="00816EBC" w14:paraId="3A9DDD14" w14:textId="77777777" w:rsidTr="00F22397">
        <w:trPr>
          <w:trHeight w:hRule="exact" w:val="455"/>
        </w:trPr>
        <w:tc>
          <w:tcPr>
            <w:tcW w:w="8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1E9E55" w14:textId="77777777" w:rsidR="005E188D" w:rsidRPr="00816EBC" w:rsidRDefault="005E188D" w:rsidP="00F22397">
            <w:pPr>
              <w:tabs>
                <w:tab w:val="left" w:pos="2517"/>
              </w:tabs>
              <w:jc w:val="center"/>
              <w:rPr>
                <w:rFonts w:cs="Arial"/>
              </w:rPr>
            </w:pPr>
            <w:r w:rsidRPr="00816EBC">
              <w:rPr>
                <w:rFonts w:cs="Arial"/>
                <w:b/>
              </w:rPr>
              <w:t>Any other risks identified</w:t>
            </w:r>
          </w:p>
        </w:tc>
        <w:tc>
          <w:tcPr>
            <w:tcW w:w="2711" w:type="pct"/>
            <w:tcBorders>
              <w:top w:val="single" w:sz="4" w:space="0" w:color="auto"/>
              <w:left w:val="single" w:sz="4" w:space="0" w:color="auto"/>
              <w:bottom w:val="single" w:sz="4" w:space="0" w:color="auto"/>
              <w:right w:val="single" w:sz="4" w:space="0" w:color="auto"/>
            </w:tcBorders>
            <w:vAlign w:val="center"/>
          </w:tcPr>
          <w:p w14:paraId="0CE7CCB8" w14:textId="3674207B" w:rsidR="005E188D" w:rsidRPr="00816EBC" w:rsidRDefault="005E188D" w:rsidP="008E6DB2">
            <w:pPr>
              <w:tabs>
                <w:tab w:val="left" w:pos="2517"/>
              </w:tabs>
              <w:rPr>
                <w:rFonts w:cs="Arial"/>
              </w:rPr>
            </w:pPr>
          </w:p>
        </w:tc>
        <w:tc>
          <w:tcPr>
            <w:tcW w:w="402" w:type="pct"/>
            <w:tcBorders>
              <w:top w:val="single" w:sz="4" w:space="0" w:color="auto"/>
              <w:left w:val="single" w:sz="4" w:space="0" w:color="auto"/>
              <w:bottom w:val="single" w:sz="4" w:space="0" w:color="auto"/>
            </w:tcBorders>
            <w:vAlign w:val="center"/>
          </w:tcPr>
          <w:p w14:paraId="33A5561B" w14:textId="77777777" w:rsidR="005E188D" w:rsidRPr="00816EBC" w:rsidRDefault="005E188D" w:rsidP="008E6DB2">
            <w:pPr>
              <w:rPr>
                <w:rFonts w:cs="Arial"/>
              </w:rPr>
            </w:pPr>
          </w:p>
        </w:tc>
        <w:tc>
          <w:tcPr>
            <w:tcW w:w="1060" w:type="pct"/>
            <w:vMerge/>
            <w:tcBorders>
              <w:bottom w:val="single" w:sz="4" w:space="0" w:color="auto"/>
            </w:tcBorders>
          </w:tcPr>
          <w:p w14:paraId="68E52A8A" w14:textId="77777777" w:rsidR="005E188D" w:rsidRPr="00816EBC" w:rsidRDefault="005E188D" w:rsidP="008E6DB2">
            <w:pPr>
              <w:rPr>
                <w:rFonts w:cs="Arial"/>
              </w:rPr>
            </w:pPr>
          </w:p>
        </w:tc>
      </w:tr>
      <w:tr w:rsidR="005E188D" w:rsidRPr="00816EBC" w14:paraId="1FDD71AB" w14:textId="77777777" w:rsidTr="008E6DB2">
        <w:trPr>
          <w:trHeight w:hRule="exact" w:val="717"/>
        </w:trPr>
        <w:tc>
          <w:tcPr>
            <w:tcW w:w="827" w:type="pct"/>
            <w:vMerge w:val="restart"/>
            <w:tcBorders>
              <w:top w:val="single" w:sz="4" w:space="0" w:color="auto"/>
              <w:left w:val="single" w:sz="4" w:space="0" w:color="auto"/>
              <w:right w:val="single" w:sz="4" w:space="0" w:color="auto"/>
            </w:tcBorders>
            <w:shd w:val="clear" w:color="auto" w:fill="FFFF00"/>
            <w:vAlign w:val="center"/>
          </w:tcPr>
          <w:p w14:paraId="55372626" w14:textId="77777777" w:rsidR="005E188D" w:rsidRPr="00816EBC" w:rsidRDefault="005E188D" w:rsidP="008E6DB2">
            <w:pPr>
              <w:tabs>
                <w:tab w:val="left" w:pos="2517"/>
              </w:tabs>
              <w:jc w:val="center"/>
              <w:rPr>
                <w:rFonts w:cs="Arial"/>
                <w:b/>
              </w:rPr>
            </w:pPr>
            <w:r w:rsidRPr="00816EBC">
              <w:rPr>
                <w:rFonts w:cs="Arial"/>
                <w:b/>
              </w:rPr>
              <w:t>Low risk</w:t>
            </w:r>
          </w:p>
        </w:tc>
        <w:tc>
          <w:tcPr>
            <w:tcW w:w="2711" w:type="pct"/>
            <w:tcBorders>
              <w:top w:val="single" w:sz="4" w:space="0" w:color="auto"/>
              <w:left w:val="single" w:sz="4" w:space="0" w:color="auto"/>
              <w:bottom w:val="single" w:sz="4" w:space="0" w:color="auto"/>
              <w:right w:val="single" w:sz="4" w:space="0" w:color="auto"/>
            </w:tcBorders>
            <w:vAlign w:val="center"/>
          </w:tcPr>
          <w:p w14:paraId="3FBF707F" w14:textId="77777777" w:rsidR="005E188D" w:rsidRPr="00816EBC" w:rsidRDefault="005E188D" w:rsidP="008E6DB2">
            <w:pPr>
              <w:tabs>
                <w:tab w:val="left" w:pos="2517"/>
              </w:tabs>
              <w:rPr>
                <w:rFonts w:cs="Arial"/>
              </w:rPr>
            </w:pPr>
            <w:r w:rsidRPr="00816EBC">
              <w:rPr>
                <w:rFonts w:cs="Arial"/>
              </w:rPr>
              <w:t>Finding it hard to cope with finances, may require support but not impacting on wellbeing.</w:t>
            </w:r>
          </w:p>
        </w:tc>
        <w:tc>
          <w:tcPr>
            <w:tcW w:w="402" w:type="pct"/>
            <w:tcBorders>
              <w:top w:val="single" w:sz="4" w:space="0" w:color="auto"/>
              <w:left w:val="single" w:sz="4" w:space="0" w:color="auto"/>
              <w:bottom w:val="single" w:sz="4" w:space="0" w:color="auto"/>
              <w:right w:val="single" w:sz="4" w:space="0" w:color="auto"/>
            </w:tcBorders>
            <w:vAlign w:val="center"/>
          </w:tcPr>
          <w:p w14:paraId="2E4B992C" w14:textId="77777777" w:rsidR="005E188D" w:rsidRPr="00816EBC" w:rsidRDefault="005E188D" w:rsidP="008E6DB2">
            <w:pPr>
              <w:rPr>
                <w:rFonts w:cs="Arial"/>
              </w:rPr>
            </w:pPr>
          </w:p>
        </w:tc>
        <w:tc>
          <w:tcPr>
            <w:tcW w:w="1060" w:type="pct"/>
            <w:vMerge w:val="restart"/>
            <w:tcBorders>
              <w:top w:val="single" w:sz="4" w:space="0" w:color="auto"/>
              <w:left w:val="single" w:sz="4" w:space="0" w:color="auto"/>
              <w:right w:val="single" w:sz="4" w:space="0" w:color="auto"/>
            </w:tcBorders>
          </w:tcPr>
          <w:p w14:paraId="253FE914" w14:textId="77777777" w:rsidR="005E188D" w:rsidRPr="00816EBC" w:rsidRDefault="005E188D" w:rsidP="008E6DB2">
            <w:pPr>
              <w:rPr>
                <w:rFonts w:cs="Arial"/>
              </w:rPr>
            </w:pPr>
          </w:p>
        </w:tc>
      </w:tr>
      <w:tr w:rsidR="005E188D" w:rsidRPr="00816EBC" w14:paraId="2515E546" w14:textId="77777777" w:rsidTr="008E6DB2">
        <w:tc>
          <w:tcPr>
            <w:tcW w:w="827" w:type="pct"/>
            <w:vMerge/>
            <w:tcBorders>
              <w:left w:val="single" w:sz="4" w:space="0" w:color="auto"/>
              <w:bottom w:val="single" w:sz="4" w:space="0" w:color="auto"/>
              <w:right w:val="single" w:sz="4" w:space="0" w:color="auto"/>
            </w:tcBorders>
            <w:shd w:val="clear" w:color="auto" w:fill="FFFF00"/>
          </w:tcPr>
          <w:p w14:paraId="0D5E78F4" w14:textId="77777777" w:rsidR="005E188D" w:rsidRPr="00816EBC" w:rsidRDefault="005E188D" w:rsidP="008E6DB2">
            <w:pPr>
              <w:tabs>
                <w:tab w:val="left" w:pos="2517"/>
              </w:tabs>
              <w:jc w:val="center"/>
              <w:rPr>
                <w:rFonts w:cs="Arial"/>
                <w:b/>
              </w:rPr>
            </w:pPr>
          </w:p>
        </w:tc>
        <w:tc>
          <w:tcPr>
            <w:tcW w:w="2711" w:type="pct"/>
            <w:tcBorders>
              <w:top w:val="single" w:sz="4" w:space="0" w:color="auto"/>
              <w:left w:val="single" w:sz="4" w:space="0" w:color="auto"/>
              <w:bottom w:val="single" w:sz="4" w:space="0" w:color="auto"/>
              <w:right w:val="single" w:sz="4" w:space="0" w:color="auto"/>
            </w:tcBorders>
            <w:vAlign w:val="center"/>
          </w:tcPr>
          <w:p w14:paraId="7C52D538" w14:textId="77777777" w:rsidR="005E188D" w:rsidRPr="00816EBC" w:rsidRDefault="005E188D" w:rsidP="008E6DB2">
            <w:pPr>
              <w:tabs>
                <w:tab w:val="left" w:pos="2517"/>
              </w:tabs>
              <w:rPr>
                <w:rFonts w:cs="Arial"/>
              </w:rPr>
            </w:pPr>
            <w:r w:rsidRPr="00816EBC">
              <w:rPr>
                <w:rFonts w:cs="Arial"/>
              </w:rPr>
              <w:t>Requires support in identifying and applying for any benefits that they may be intitled to.</w:t>
            </w:r>
          </w:p>
        </w:tc>
        <w:tc>
          <w:tcPr>
            <w:tcW w:w="402" w:type="pct"/>
            <w:tcBorders>
              <w:top w:val="single" w:sz="4" w:space="0" w:color="auto"/>
              <w:left w:val="single" w:sz="4" w:space="0" w:color="auto"/>
              <w:bottom w:val="single" w:sz="4" w:space="0" w:color="auto"/>
              <w:right w:val="single" w:sz="4" w:space="0" w:color="auto"/>
            </w:tcBorders>
            <w:vAlign w:val="center"/>
          </w:tcPr>
          <w:p w14:paraId="10CAC879" w14:textId="77777777" w:rsidR="005E188D" w:rsidRPr="00816EBC" w:rsidRDefault="005E188D" w:rsidP="008E6DB2">
            <w:pPr>
              <w:rPr>
                <w:rFonts w:cs="Arial"/>
              </w:rPr>
            </w:pPr>
          </w:p>
        </w:tc>
        <w:tc>
          <w:tcPr>
            <w:tcW w:w="1060" w:type="pct"/>
            <w:vMerge/>
            <w:tcBorders>
              <w:left w:val="single" w:sz="4" w:space="0" w:color="auto"/>
              <w:right w:val="single" w:sz="4" w:space="0" w:color="auto"/>
            </w:tcBorders>
          </w:tcPr>
          <w:p w14:paraId="4E7978A3" w14:textId="77777777" w:rsidR="005E188D" w:rsidRPr="00816EBC" w:rsidRDefault="005E188D" w:rsidP="008E6DB2">
            <w:pPr>
              <w:rPr>
                <w:rFonts w:cs="Arial"/>
              </w:rPr>
            </w:pPr>
          </w:p>
        </w:tc>
      </w:tr>
      <w:tr w:rsidR="005E188D" w:rsidRPr="00816EBC" w14:paraId="65156E33" w14:textId="77777777" w:rsidTr="008E6DB2">
        <w:trPr>
          <w:trHeight w:hRule="exact" w:val="565"/>
        </w:trPr>
        <w:tc>
          <w:tcPr>
            <w:tcW w:w="827" w:type="pct"/>
            <w:tcBorders>
              <w:top w:val="single" w:sz="4" w:space="0" w:color="auto"/>
              <w:left w:val="single" w:sz="4" w:space="0" w:color="auto"/>
              <w:bottom w:val="single" w:sz="4" w:space="0" w:color="auto"/>
              <w:right w:val="single" w:sz="4" w:space="0" w:color="auto"/>
            </w:tcBorders>
            <w:shd w:val="clear" w:color="auto" w:fill="FFFFFF" w:themeFill="background1"/>
          </w:tcPr>
          <w:p w14:paraId="54098306" w14:textId="77777777" w:rsidR="005E188D" w:rsidRPr="00816EBC" w:rsidRDefault="005E188D" w:rsidP="008E6DB2">
            <w:pPr>
              <w:tabs>
                <w:tab w:val="left" w:pos="2517"/>
              </w:tabs>
              <w:jc w:val="center"/>
              <w:rPr>
                <w:rFonts w:cs="Arial"/>
                <w:b/>
              </w:rPr>
            </w:pPr>
            <w:r w:rsidRPr="00816EBC">
              <w:rPr>
                <w:rFonts w:cs="Arial"/>
                <w:b/>
              </w:rPr>
              <w:t>Any other risks identified</w:t>
            </w:r>
          </w:p>
        </w:tc>
        <w:tc>
          <w:tcPr>
            <w:tcW w:w="2711" w:type="pct"/>
            <w:tcBorders>
              <w:top w:val="single" w:sz="4" w:space="0" w:color="auto"/>
              <w:left w:val="single" w:sz="4" w:space="0" w:color="auto"/>
              <w:bottom w:val="single" w:sz="4" w:space="0" w:color="auto"/>
              <w:right w:val="single" w:sz="4" w:space="0" w:color="auto"/>
            </w:tcBorders>
            <w:vAlign w:val="center"/>
          </w:tcPr>
          <w:p w14:paraId="0BF459CB" w14:textId="77777777" w:rsidR="005E188D" w:rsidRPr="00816EBC" w:rsidRDefault="005E188D" w:rsidP="008E6DB2">
            <w:pPr>
              <w:tabs>
                <w:tab w:val="left" w:pos="2517"/>
              </w:tabs>
              <w:rPr>
                <w:rFonts w:cs="Arial"/>
              </w:rPr>
            </w:pPr>
          </w:p>
        </w:tc>
        <w:tc>
          <w:tcPr>
            <w:tcW w:w="402" w:type="pct"/>
            <w:tcBorders>
              <w:top w:val="single" w:sz="4" w:space="0" w:color="auto"/>
              <w:left w:val="single" w:sz="4" w:space="0" w:color="auto"/>
              <w:bottom w:val="single" w:sz="4" w:space="0" w:color="auto"/>
              <w:right w:val="single" w:sz="4" w:space="0" w:color="auto"/>
            </w:tcBorders>
            <w:vAlign w:val="center"/>
          </w:tcPr>
          <w:p w14:paraId="382587B4" w14:textId="77777777" w:rsidR="005E188D" w:rsidRPr="00816EBC" w:rsidRDefault="005E188D" w:rsidP="008E6DB2">
            <w:pPr>
              <w:rPr>
                <w:rFonts w:cs="Arial"/>
              </w:rPr>
            </w:pPr>
          </w:p>
        </w:tc>
        <w:tc>
          <w:tcPr>
            <w:tcW w:w="1060" w:type="pct"/>
            <w:vMerge/>
            <w:tcBorders>
              <w:left w:val="single" w:sz="4" w:space="0" w:color="auto"/>
              <w:bottom w:val="single" w:sz="4" w:space="0" w:color="auto"/>
              <w:right w:val="single" w:sz="4" w:space="0" w:color="auto"/>
            </w:tcBorders>
          </w:tcPr>
          <w:p w14:paraId="12D3DEC2" w14:textId="77777777" w:rsidR="005E188D" w:rsidRPr="00816EBC" w:rsidRDefault="005E188D" w:rsidP="008E6DB2">
            <w:pPr>
              <w:rPr>
                <w:rFonts w:cs="Arial"/>
              </w:rPr>
            </w:pPr>
          </w:p>
        </w:tc>
      </w:tr>
      <w:tr w:rsidR="005E188D" w:rsidRPr="00816EBC" w14:paraId="00BE6564" w14:textId="77777777" w:rsidTr="008E6DB2">
        <w:trPr>
          <w:trHeight w:val="553"/>
        </w:trPr>
        <w:tc>
          <w:tcPr>
            <w:tcW w:w="827" w:type="pct"/>
            <w:vMerge w:val="restart"/>
            <w:tcBorders>
              <w:top w:val="single" w:sz="4" w:space="0" w:color="auto"/>
              <w:left w:val="single" w:sz="4" w:space="0" w:color="auto"/>
              <w:right w:val="single" w:sz="4" w:space="0" w:color="auto"/>
            </w:tcBorders>
            <w:shd w:val="clear" w:color="auto" w:fill="FFC000"/>
            <w:vAlign w:val="center"/>
          </w:tcPr>
          <w:p w14:paraId="02317D70" w14:textId="77777777" w:rsidR="005E188D" w:rsidRPr="00816EBC" w:rsidRDefault="005E188D" w:rsidP="008E6DB2">
            <w:pPr>
              <w:tabs>
                <w:tab w:val="left" w:pos="2517"/>
              </w:tabs>
              <w:jc w:val="center"/>
              <w:rPr>
                <w:rFonts w:cs="Arial"/>
                <w:b/>
              </w:rPr>
            </w:pPr>
            <w:r w:rsidRPr="00816EBC">
              <w:rPr>
                <w:rFonts w:cs="Arial"/>
                <w:b/>
              </w:rPr>
              <w:t>Moderate risk</w:t>
            </w:r>
          </w:p>
        </w:tc>
        <w:tc>
          <w:tcPr>
            <w:tcW w:w="2711" w:type="pct"/>
            <w:tcBorders>
              <w:top w:val="single" w:sz="4" w:space="0" w:color="auto"/>
              <w:left w:val="single" w:sz="4" w:space="0" w:color="auto"/>
              <w:bottom w:val="single" w:sz="4" w:space="0" w:color="auto"/>
              <w:right w:val="single" w:sz="4" w:space="0" w:color="auto"/>
            </w:tcBorders>
            <w:vAlign w:val="center"/>
          </w:tcPr>
          <w:p w14:paraId="3FA5DC2C" w14:textId="77777777" w:rsidR="005E188D" w:rsidRPr="00816EBC" w:rsidRDefault="005E188D" w:rsidP="008E6DB2">
            <w:pPr>
              <w:tabs>
                <w:tab w:val="left" w:pos="2517"/>
              </w:tabs>
              <w:rPr>
                <w:rFonts w:cs="Arial"/>
              </w:rPr>
            </w:pPr>
            <w:r w:rsidRPr="00816EBC">
              <w:rPr>
                <w:rFonts w:cs="Arial"/>
              </w:rPr>
              <w:t>Finding it increasingly hard to cope with finances, requires support as it is impacting on wellbeing.</w:t>
            </w:r>
          </w:p>
        </w:tc>
        <w:tc>
          <w:tcPr>
            <w:tcW w:w="402" w:type="pct"/>
            <w:tcBorders>
              <w:top w:val="single" w:sz="4" w:space="0" w:color="auto"/>
              <w:left w:val="single" w:sz="4" w:space="0" w:color="auto"/>
              <w:bottom w:val="single" w:sz="4" w:space="0" w:color="auto"/>
              <w:right w:val="single" w:sz="4" w:space="0" w:color="auto"/>
            </w:tcBorders>
            <w:vAlign w:val="center"/>
          </w:tcPr>
          <w:p w14:paraId="58FC5D73" w14:textId="77777777" w:rsidR="005E188D" w:rsidRPr="00816EBC" w:rsidRDefault="005E188D" w:rsidP="008E6DB2">
            <w:pPr>
              <w:rPr>
                <w:rFonts w:cs="Arial"/>
              </w:rPr>
            </w:pPr>
          </w:p>
        </w:tc>
        <w:tc>
          <w:tcPr>
            <w:tcW w:w="1060" w:type="pct"/>
            <w:vMerge w:val="restart"/>
            <w:tcBorders>
              <w:top w:val="single" w:sz="4" w:space="0" w:color="auto"/>
              <w:left w:val="single" w:sz="4" w:space="0" w:color="auto"/>
              <w:right w:val="single" w:sz="4" w:space="0" w:color="auto"/>
            </w:tcBorders>
          </w:tcPr>
          <w:p w14:paraId="6499F0F9" w14:textId="77777777" w:rsidR="005E188D" w:rsidRPr="00816EBC" w:rsidRDefault="005E188D" w:rsidP="008E6DB2">
            <w:pPr>
              <w:rPr>
                <w:rFonts w:cs="Arial"/>
              </w:rPr>
            </w:pPr>
          </w:p>
        </w:tc>
      </w:tr>
      <w:tr w:rsidR="005E188D" w:rsidRPr="00816EBC" w14:paraId="7DE489D8" w14:textId="77777777" w:rsidTr="008E6DB2">
        <w:trPr>
          <w:trHeight w:hRule="exact" w:val="581"/>
        </w:trPr>
        <w:tc>
          <w:tcPr>
            <w:tcW w:w="827" w:type="pct"/>
            <w:vMerge/>
            <w:tcBorders>
              <w:left w:val="single" w:sz="4" w:space="0" w:color="auto"/>
              <w:right w:val="single" w:sz="4" w:space="0" w:color="auto"/>
            </w:tcBorders>
            <w:shd w:val="clear" w:color="auto" w:fill="FFC000"/>
            <w:vAlign w:val="center"/>
          </w:tcPr>
          <w:p w14:paraId="23445425" w14:textId="77777777" w:rsidR="005E188D" w:rsidRPr="00816EBC" w:rsidRDefault="005E188D" w:rsidP="008E6DB2">
            <w:pPr>
              <w:tabs>
                <w:tab w:val="left" w:pos="2517"/>
              </w:tabs>
              <w:jc w:val="center"/>
              <w:rPr>
                <w:rFonts w:cs="Arial"/>
                <w:b/>
              </w:rPr>
            </w:pPr>
          </w:p>
        </w:tc>
        <w:tc>
          <w:tcPr>
            <w:tcW w:w="2711" w:type="pct"/>
            <w:tcBorders>
              <w:top w:val="single" w:sz="4" w:space="0" w:color="auto"/>
              <w:left w:val="single" w:sz="4" w:space="0" w:color="auto"/>
              <w:bottom w:val="single" w:sz="4" w:space="0" w:color="auto"/>
              <w:right w:val="single" w:sz="4" w:space="0" w:color="auto"/>
            </w:tcBorders>
            <w:vAlign w:val="center"/>
          </w:tcPr>
          <w:p w14:paraId="0F5CC65E" w14:textId="77777777" w:rsidR="005E188D" w:rsidRPr="00816EBC" w:rsidRDefault="005E188D" w:rsidP="008E6DB2">
            <w:pPr>
              <w:tabs>
                <w:tab w:val="left" w:pos="2517"/>
              </w:tabs>
              <w:rPr>
                <w:rFonts w:cs="Arial"/>
              </w:rPr>
            </w:pPr>
            <w:r w:rsidRPr="00816EBC">
              <w:rPr>
                <w:rFonts w:cs="Arial"/>
              </w:rPr>
              <w:t>Requires support in identifying and applying for any benefits that they may be intitled to.</w:t>
            </w:r>
          </w:p>
        </w:tc>
        <w:tc>
          <w:tcPr>
            <w:tcW w:w="402" w:type="pct"/>
            <w:tcBorders>
              <w:top w:val="single" w:sz="4" w:space="0" w:color="auto"/>
              <w:left w:val="single" w:sz="4" w:space="0" w:color="auto"/>
              <w:bottom w:val="single" w:sz="4" w:space="0" w:color="auto"/>
              <w:right w:val="single" w:sz="4" w:space="0" w:color="auto"/>
            </w:tcBorders>
            <w:vAlign w:val="center"/>
          </w:tcPr>
          <w:p w14:paraId="7532C898" w14:textId="77777777" w:rsidR="005E188D" w:rsidRPr="00816EBC" w:rsidRDefault="005E188D" w:rsidP="008E6DB2">
            <w:pPr>
              <w:rPr>
                <w:rFonts w:cs="Arial"/>
              </w:rPr>
            </w:pPr>
          </w:p>
        </w:tc>
        <w:tc>
          <w:tcPr>
            <w:tcW w:w="1060" w:type="pct"/>
            <w:vMerge/>
            <w:tcBorders>
              <w:left w:val="single" w:sz="4" w:space="0" w:color="auto"/>
              <w:right w:val="single" w:sz="4" w:space="0" w:color="auto"/>
            </w:tcBorders>
          </w:tcPr>
          <w:p w14:paraId="38465981" w14:textId="77777777" w:rsidR="005E188D" w:rsidRPr="00816EBC" w:rsidRDefault="005E188D" w:rsidP="008E6DB2">
            <w:pPr>
              <w:rPr>
                <w:rFonts w:cs="Arial"/>
              </w:rPr>
            </w:pPr>
          </w:p>
        </w:tc>
      </w:tr>
      <w:tr w:rsidR="005E188D" w:rsidRPr="00816EBC" w14:paraId="23C140B7" w14:textId="77777777" w:rsidTr="008E6DB2">
        <w:trPr>
          <w:trHeight w:val="541"/>
        </w:trPr>
        <w:tc>
          <w:tcPr>
            <w:tcW w:w="827" w:type="pct"/>
            <w:vMerge/>
            <w:tcBorders>
              <w:left w:val="single" w:sz="4" w:space="0" w:color="auto"/>
              <w:bottom w:val="single" w:sz="4" w:space="0" w:color="auto"/>
              <w:right w:val="single" w:sz="4" w:space="0" w:color="auto"/>
            </w:tcBorders>
            <w:shd w:val="clear" w:color="auto" w:fill="FFC000"/>
            <w:vAlign w:val="center"/>
          </w:tcPr>
          <w:p w14:paraId="43891775" w14:textId="77777777" w:rsidR="005E188D" w:rsidRPr="00816EBC" w:rsidRDefault="005E188D" w:rsidP="008E6DB2">
            <w:pPr>
              <w:tabs>
                <w:tab w:val="left" w:pos="2517"/>
              </w:tabs>
              <w:jc w:val="center"/>
              <w:rPr>
                <w:rFonts w:cs="Arial"/>
                <w:b/>
              </w:rPr>
            </w:pPr>
          </w:p>
        </w:tc>
        <w:tc>
          <w:tcPr>
            <w:tcW w:w="2711" w:type="pct"/>
            <w:tcBorders>
              <w:top w:val="single" w:sz="4" w:space="0" w:color="auto"/>
              <w:left w:val="single" w:sz="4" w:space="0" w:color="auto"/>
              <w:bottom w:val="single" w:sz="4" w:space="0" w:color="auto"/>
              <w:right w:val="single" w:sz="4" w:space="0" w:color="auto"/>
            </w:tcBorders>
            <w:vAlign w:val="center"/>
          </w:tcPr>
          <w:p w14:paraId="7D55C43C" w14:textId="77777777" w:rsidR="005E188D" w:rsidRPr="00816EBC" w:rsidRDefault="005E188D" w:rsidP="008E6DB2">
            <w:pPr>
              <w:tabs>
                <w:tab w:val="left" w:pos="2517"/>
              </w:tabs>
              <w:rPr>
                <w:rFonts w:cs="Arial"/>
              </w:rPr>
            </w:pPr>
            <w:r w:rsidRPr="00816EBC">
              <w:rPr>
                <w:rFonts w:cs="Arial"/>
              </w:rPr>
              <w:t>Makes unwise financial decisions but not impacting significantly.</w:t>
            </w:r>
          </w:p>
        </w:tc>
        <w:tc>
          <w:tcPr>
            <w:tcW w:w="402" w:type="pct"/>
            <w:tcBorders>
              <w:top w:val="single" w:sz="4" w:space="0" w:color="auto"/>
              <w:left w:val="single" w:sz="4" w:space="0" w:color="auto"/>
              <w:bottom w:val="single" w:sz="4" w:space="0" w:color="auto"/>
              <w:right w:val="single" w:sz="4" w:space="0" w:color="auto"/>
            </w:tcBorders>
            <w:vAlign w:val="center"/>
          </w:tcPr>
          <w:p w14:paraId="5E561EBE" w14:textId="77777777" w:rsidR="005E188D" w:rsidRPr="00816EBC" w:rsidRDefault="005E188D" w:rsidP="008E6DB2">
            <w:pPr>
              <w:rPr>
                <w:rFonts w:cs="Arial"/>
              </w:rPr>
            </w:pPr>
          </w:p>
        </w:tc>
        <w:tc>
          <w:tcPr>
            <w:tcW w:w="1060" w:type="pct"/>
            <w:vMerge/>
            <w:tcBorders>
              <w:left w:val="single" w:sz="4" w:space="0" w:color="auto"/>
              <w:right w:val="single" w:sz="4" w:space="0" w:color="auto"/>
            </w:tcBorders>
          </w:tcPr>
          <w:p w14:paraId="28E63D0F" w14:textId="77777777" w:rsidR="005E188D" w:rsidRPr="00816EBC" w:rsidRDefault="005E188D" w:rsidP="008E6DB2">
            <w:pPr>
              <w:rPr>
                <w:rFonts w:cs="Arial"/>
              </w:rPr>
            </w:pPr>
          </w:p>
        </w:tc>
      </w:tr>
      <w:tr w:rsidR="005E188D" w:rsidRPr="00816EBC" w14:paraId="4BE00E59" w14:textId="77777777" w:rsidTr="008E6DB2">
        <w:trPr>
          <w:trHeight w:val="541"/>
        </w:trPr>
        <w:tc>
          <w:tcPr>
            <w:tcW w:w="827" w:type="pct"/>
            <w:tcBorders>
              <w:top w:val="single" w:sz="4" w:space="0" w:color="auto"/>
              <w:left w:val="single" w:sz="4" w:space="0" w:color="auto"/>
              <w:bottom w:val="single" w:sz="4" w:space="0" w:color="auto"/>
              <w:right w:val="single" w:sz="4" w:space="0" w:color="auto"/>
            </w:tcBorders>
            <w:shd w:val="clear" w:color="auto" w:fill="FFFFFF" w:themeFill="background1"/>
          </w:tcPr>
          <w:p w14:paraId="47DC8545" w14:textId="77777777" w:rsidR="005E188D" w:rsidRPr="00816EBC" w:rsidRDefault="005E188D" w:rsidP="008E6DB2">
            <w:pPr>
              <w:tabs>
                <w:tab w:val="left" w:pos="2517"/>
              </w:tabs>
              <w:jc w:val="center"/>
              <w:rPr>
                <w:rFonts w:cs="Arial"/>
                <w:b/>
              </w:rPr>
            </w:pPr>
            <w:r w:rsidRPr="00816EBC">
              <w:rPr>
                <w:rFonts w:cs="Arial"/>
                <w:b/>
              </w:rPr>
              <w:t>Any other risks identified</w:t>
            </w:r>
          </w:p>
        </w:tc>
        <w:tc>
          <w:tcPr>
            <w:tcW w:w="2711" w:type="pct"/>
            <w:tcBorders>
              <w:top w:val="single" w:sz="4" w:space="0" w:color="auto"/>
              <w:left w:val="single" w:sz="4" w:space="0" w:color="auto"/>
              <w:bottom w:val="single" w:sz="4" w:space="0" w:color="auto"/>
              <w:right w:val="single" w:sz="4" w:space="0" w:color="auto"/>
            </w:tcBorders>
            <w:vAlign w:val="center"/>
          </w:tcPr>
          <w:p w14:paraId="71F18B45" w14:textId="77777777" w:rsidR="005E188D" w:rsidRPr="00816EBC" w:rsidRDefault="005E188D" w:rsidP="008E6DB2">
            <w:pPr>
              <w:rPr>
                <w:rFonts w:cs="Arial"/>
              </w:rPr>
            </w:pPr>
          </w:p>
        </w:tc>
        <w:tc>
          <w:tcPr>
            <w:tcW w:w="402" w:type="pct"/>
            <w:tcBorders>
              <w:top w:val="single" w:sz="4" w:space="0" w:color="auto"/>
              <w:left w:val="single" w:sz="4" w:space="0" w:color="auto"/>
              <w:bottom w:val="single" w:sz="4" w:space="0" w:color="auto"/>
              <w:right w:val="single" w:sz="4" w:space="0" w:color="auto"/>
            </w:tcBorders>
            <w:vAlign w:val="center"/>
          </w:tcPr>
          <w:p w14:paraId="5A78C2C9" w14:textId="77777777" w:rsidR="005E188D" w:rsidRPr="00816EBC" w:rsidRDefault="005E188D" w:rsidP="008E6DB2">
            <w:pPr>
              <w:rPr>
                <w:rFonts w:cs="Arial"/>
              </w:rPr>
            </w:pPr>
          </w:p>
        </w:tc>
        <w:tc>
          <w:tcPr>
            <w:tcW w:w="1060" w:type="pct"/>
            <w:vMerge/>
            <w:tcBorders>
              <w:left w:val="single" w:sz="4" w:space="0" w:color="auto"/>
              <w:bottom w:val="single" w:sz="4" w:space="0" w:color="auto"/>
              <w:right w:val="single" w:sz="4" w:space="0" w:color="auto"/>
            </w:tcBorders>
          </w:tcPr>
          <w:p w14:paraId="65D58870" w14:textId="77777777" w:rsidR="005E188D" w:rsidRPr="00816EBC" w:rsidRDefault="005E188D" w:rsidP="008E6DB2">
            <w:pPr>
              <w:rPr>
                <w:rFonts w:cs="Arial"/>
              </w:rPr>
            </w:pPr>
          </w:p>
        </w:tc>
      </w:tr>
      <w:tr w:rsidR="005E188D" w:rsidRPr="00816EBC" w14:paraId="7EA22C36" w14:textId="77777777" w:rsidTr="008E6DB2">
        <w:trPr>
          <w:trHeight w:val="567"/>
        </w:trPr>
        <w:tc>
          <w:tcPr>
            <w:tcW w:w="827" w:type="pct"/>
            <w:vMerge w:val="restart"/>
            <w:tcBorders>
              <w:top w:val="single" w:sz="4" w:space="0" w:color="auto"/>
              <w:left w:val="single" w:sz="4" w:space="0" w:color="auto"/>
              <w:right w:val="single" w:sz="4" w:space="0" w:color="auto"/>
            </w:tcBorders>
            <w:shd w:val="clear" w:color="auto" w:fill="FF0000"/>
            <w:vAlign w:val="center"/>
          </w:tcPr>
          <w:p w14:paraId="6D93481E" w14:textId="77777777" w:rsidR="005E188D" w:rsidRPr="00816EBC" w:rsidRDefault="005E188D" w:rsidP="008E6DB2">
            <w:pPr>
              <w:tabs>
                <w:tab w:val="left" w:pos="2517"/>
              </w:tabs>
              <w:jc w:val="center"/>
              <w:rPr>
                <w:rFonts w:cs="Arial"/>
                <w:b/>
              </w:rPr>
            </w:pPr>
            <w:r w:rsidRPr="00816EBC">
              <w:rPr>
                <w:rFonts w:cs="Arial"/>
              </w:rPr>
              <w:br w:type="page"/>
            </w:r>
            <w:r w:rsidRPr="00816EBC">
              <w:rPr>
                <w:rFonts w:cs="Arial"/>
              </w:rPr>
              <w:br w:type="page"/>
            </w:r>
            <w:r w:rsidRPr="00816EBC">
              <w:rPr>
                <w:rFonts w:cs="Arial"/>
                <w:b/>
              </w:rPr>
              <w:t>High risk</w:t>
            </w:r>
          </w:p>
        </w:tc>
        <w:tc>
          <w:tcPr>
            <w:tcW w:w="2711" w:type="pct"/>
            <w:tcBorders>
              <w:top w:val="single" w:sz="4" w:space="0" w:color="auto"/>
              <w:left w:val="single" w:sz="4" w:space="0" w:color="auto"/>
              <w:bottom w:val="single" w:sz="4" w:space="0" w:color="auto"/>
              <w:right w:val="single" w:sz="4" w:space="0" w:color="auto"/>
            </w:tcBorders>
          </w:tcPr>
          <w:p w14:paraId="4642944B" w14:textId="77777777" w:rsidR="005E188D" w:rsidRPr="00816EBC" w:rsidRDefault="005E188D" w:rsidP="008E6DB2">
            <w:pPr>
              <w:tabs>
                <w:tab w:val="left" w:pos="2517"/>
              </w:tabs>
              <w:rPr>
                <w:rFonts w:cs="Arial"/>
              </w:rPr>
            </w:pPr>
            <w:r w:rsidRPr="00816EBC">
              <w:rPr>
                <w:rFonts w:cs="Arial"/>
              </w:rPr>
              <w:t>Unable to cope with finances, requires support as it is having a significant impacting on their wellbeing.</w:t>
            </w:r>
          </w:p>
        </w:tc>
        <w:tc>
          <w:tcPr>
            <w:tcW w:w="402" w:type="pct"/>
            <w:tcBorders>
              <w:top w:val="single" w:sz="4" w:space="0" w:color="auto"/>
              <w:left w:val="single" w:sz="4" w:space="0" w:color="auto"/>
              <w:bottom w:val="single" w:sz="4" w:space="0" w:color="auto"/>
              <w:right w:val="single" w:sz="4" w:space="0" w:color="auto"/>
            </w:tcBorders>
            <w:vAlign w:val="center"/>
          </w:tcPr>
          <w:p w14:paraId="033FE295" w14:textId="77777777" w:rsidR="005E188D" w:rsidRPr="00816EBC" w:rsidRDefault="005E188D" w:rsidP="008E6DB2">
            <w:pPr>
              <w:rPr>
                <w:rFonts w:cs="Arial"/>
              </w:rPr>
            </w:pPr>
          </w:p>
        </w:tc>
        <w:tc>
          <w:tcPr>
            <w:tcW w:w="1060" w:type="pct"/>
            <w:vMerge w:val="restart"/>
            <w:tcBorders>
              <w:top w:val="single" w:sz="4" w:space="0" w:color="auto"/>
              <w:left w:val="single" w:sz="4" w:space="0" w:color="auto"/>
              <w:right w:val="single" w:sz="4" w:space="0" w:color="auto"/>
            </w:tcBorders>
          </w:tcPr>
          <w:p w14:paraId="44E41FBB" w14:textId="77777777" w:rsidR="005E188D" w:rsidRPr="00816EBC" w:rsidRDefault="005E188D" w:rsidP="008E6DB2">
            <w:pPr>
              <w:rPr>
                <w:rFonts w:cs="Arial"/>
              </w:rPr>
            </w:pPr>
          </w:p>
        </w:tc>
      </w:tr>
      <w:tr w:rsidR="005E188D" w:rsidRPr="00816EBC" w14:paraId="2C171302" w14:textId="77777777" w:rsidTr="008E6DB2">
        <w:trPr>
          <w:trHeight w:val="405"/>
        </w:trPr>
        <w:tc>
          <w:tcPr>
            <w:tcW w:w="827" w:type="pct"/>
            <w:vMerge/>
            <w:tcBorders>
              <w:left w:val="single" w:sz="4" w:space="0" w:color="auto"/>
              <w:right w:val="single" w:sz="4" w:space="0" w:color="auto"/>
            </w:tcBorders>
            <w:shd w:val="clear" w:color="auto" w:fill="FF0000"/>
            <w:vAlign w:val="center"/>
          </w:tcPr>
          <w:p w14:paraId="2E871E50" w14:textId="77777777" w:rsidR="005E188D" w:rsidRPr="00816EBC" w:rsidRDefault="005E188D" w:rsidP="008E6DB2">
            <w:pPr>
              <w:tabs>
                <w:tab w:val="left" w:pos="2517"/>
              </w:tabs>
              <w:jc w:val="center"/>
              <w:rPr>
                <w:rFonts w:cs="Arial"/>
              </w:rPr>
            </w:pPr>
          </w:p>
        </w:tc>
        <w:tc>
          <w:tcPr>
            <w:tcW w:w="2711" w:type="pct"/>
            <w:tcBorders>
              <w:top w:val="single" w:sz="4" w:space="0" w:color="auto"/>
              <w:left w:val="single" w:sz="4" w:space="0" w:color="auto"/>
              <w:bottom w:val="single" w:sz="4" w:space="0" w:color="auto"/>
              <w:right w:val="single" w:sz="4" w:space="0" w:color="auto"/>
            </w:tcBorders>
            <w:vAlign w:val="center"/>
          </w:tcPr>
          <w:p w14:paraId="10A29EEF" w14:textId="77777777" w:rsidR="005E188D" w:rsidRPr="00816EBC" w:rsidRDefault="005E188D" w:rsidP="008E6DB2">
            <w:pPr>
              <w:tabs>
                <w:tab w:val="left" w:pos="2517"/>
              </w:tabs>
              <w:rPr>
                <w:rFonts w:cs="Arial"/>
              </w:rPr>
            </w:pPr>
            <w:r w:rsidRPr="00816EBC">
              <w:rPr>
                <w:rFonts w:cs="Arial"/>
              </w:rPr>
              <w:t>No current income and at extreme risk of exploitation.</w:t>
            </w:r>
          </w:p>
        </w:tc>
        <w:tc>
          <w:tcPr>
            <w:tcW w:w="402" w:type="pct"/>
            <w:tcBorders>
              <w:top w:val="single" w:sz="4" w:space="0" w:color="auto"/>
              <w:left w:val="single" w:sz="4" w:space="0" w:color="auto"/>
              <w:bottom w:val="single" w:sz="4" w:space="0" w:color="auto"/>
              <w:right w:val="single" w:sz="4" w:space="0" w:color="auto"/>
            </w:tcBorders>
            <w:vAlign w:val="center"/>
          </w:tcPr>
          <w:p w14:paraId="49B7EF52" w14:textId="77777777" w:rsidR="005E188D" w:rsidRPr="00816EBC" w:rsidRDefault="005E188D" w:rsidP="008E6DB2">
            <w:pPr>
              <w:rPr>
                <w:rFonts w:cs="Arial"/>
              </w:rPr>
            </w:pPr>
          </w:p>
        </w:tc>
        <w:tc>
          <w:tcPr>
            <w:tcW w:w="1060" w:type="pct"/>
            <w:vMerge/>
            <w:tcBorders>
              <w:left w:val="single" w:sz="4" w:space="0" w:color="auto"/>
              <w:right w:val="single" w:sz="4" w:space="0" w:color="auto"/>
            </w:tcBorders>
          </w:tcPr>
          <w:p w14:paraId="3064F4FB" w14:textId="77777777" w:rsidR="005E188D" w:rsidRPr="00816EBC" w:rsidRDefault="005E188D" w:rsidP="008E6DB2">
            <w:pPr>
              <w:rPr>
                <w:rFonts w:cs="Arial"/>
              </w:rPr>
            </w:pPr>
          </w:p>
        </w:tc>
      </w:tr>
      <w:tr w:rsidR="005E188D" w:rsidRPr="00816EBC" w14:paraId="47EE6A92" w14:textId="77777777" w:rsidTr="008E6DB2">
        <w:trPr>
          <w:trHeight w:val="567"/>
        </w:trPr>
        <w:tc>
          <w:tcPr>
            <w:tcW w:w="827" w:type="pct"/>
            <w:vMerge/>
            <w:tcBorders>
              <w:left w:val="single" w:sz="4" w:space="0" w:color="auto"/>
              <w:bottom w:val="single" w:sz="4" w:space="0" w:color="auto"/>
              <w:right w:val="single" w:sz="4" w:space="0" w:color="auto"/>
            </w:tcBorders>
            <w:shd w:val="clear" w:color="auto" w:fill="FF0000"/>
            <w:vAlign w:val="center"/>
          </w:tcPr>
          <w:p w14:paraId="0C40F4B1" w14:textId="77777777" w:rsidR="005E188D" w:rsidRPr="00816EBC" w:rsidRDefault="005E188D" w:rsidP="008E6DB2">
            <w:pPr>
              <w:tabs>
                <w:tab w:val="left" w:pos="2517"/>
              </w:tabs>
              <w:jc w:val="center"/>
              <w:rPr>
                <w:rFonts w:cs="Arial"/>
              </w:rPr>
            </w:pPr>
          </w:p>
        </w:tc>
        <w:tc>
          <w:tcPr>
            <w:tcW w:w="2711" w:type="pct"/>
            <w:tcBorders>
              <w:top w:val="single" w:sz="4" w:space="0" w:color="auto"/>
              <w:left w:val="single" w:sz="4" w:space="0" w:color="auto"/>
              <w:bottom w:val="single" w:sz="4" w:space="0" w:color="auto"/>
              <w:right w:val="single" w:sz="4" w:space="0" w:color="auto"/>
            </w:tcBorders>
            <w:vAlign w:val="center"/>
          </w:tcPr>
          <w:p w14:paraId="32F7F049" w14:textId="77777777" w:rsidR="005E188D" w:rsidRPr="00816EBC" w:rsidRDefault="005E188D" w:rsidP="008E6DB2">
            <w:pPr>
              <w:tabs>
                <w:tab w:val="left" w:pos="2517"/>
              </w:tabs>
              <w:rPr>
                <w:rFonts w:cs="Arial"/>
              </w:rPr>
            </w:pPr>
            <w:r w:rsidRPr="00816EBC">
              <w:rPr>
                <w:rFonts w:cs="Arial"/>
              </w:rPr>
              <w:t>Makes unwise financial decisions and impacting significantly on ability to pay bills and buy food.</w:t>
            </w:r>
          </w:p>
        </w:tc>
        <w:tc>
          <w:tcPr>
            <w:tcW w:w="402" w:type="pct"/>
            <w:tcBorders>
              <w:top w:val="single" w:sz="4" w:space="0" w:color="auto"/>
              <w:left w:val="single" w:sz="4" w:space="0" w:color="auto"/>
              <w:bottom w:val="single" w:sz="4" w:space="0" w:color="auto"/>
              <w:right w:val="single" w:sz="4" w:space="0" w:color="auto"/>
            </w:tcBorders>
            <w:vAlign w:val="center"/>
          </w:tcPr>
          <w:p w14:paraId="6CC9ED05" w14:textId="77777777" w:rsidR="005E188D" w:rsidRPr="00816EBC" w:rsidRDefault="005E188D" w:rsidP="008E6DB2">
            <w:pPr>
              <w:rPr>
                <w:rFonts w:cs="Arial"/>
              </w:rPr>
            </w:pPr>
          </w:p>
        </w:tc>
        <w:tc>
          <w:tcPr>
            <w:tcW w:w="1060" w:type="pct"/>
            <w:vMerge/>
            <w:tcBorders>
              <w:left w:val="single" w:sz="4" w:space="0" w:color="auto"/>
              <w:right w:val="single" w:sz="4" w:space="0" w:color="auto"/>
            </w:tcBorders>
          </w:tcPr>
          <w:p w14:paraId="1996C41E" w14:textId="77777777" w:rsidR="005E188D" w:rsidRPr="00816EBC" w:rsidRDefault="005E188D" w:rsidP="008E6DB2">
            <w:pPr>
              <w:rPr>
                <w:rFonts w:cs="Arial"/>
              </w:rPr>
            </w:pPr>
          </w:p>
        </w:tc>
      </w:tr>
      <w:tr w:rsidR="005E188D" w:rsidRPr="00816EBC" w14:paraId="53DDDEA4" w14:textId="77777777" w:rsidTr="008E6DB2">
        <w:trPr>
          <w:trHeight w:val="567"/>
        </w:trPr>
        <w:tc>
          <w:tcPr>
            <w:tcW w:w="8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7B3B4F" w14:textId="77777777" w:rsidR="005E188D" w:rsidRPr="00816EBC" w:rsidRDefault="005E188D" w:rsidP="008E6DB2">
            <w:pPr>
              <w:tabs>
                <w:tab w:val="left" w:pos="2517"/>
              </w:tabs>
              <w:jc w:val="center"/>
              <w:rPr>
                <w:rFonts w:cs="Arial"/>
              </w:rPr>
            </w:pPr>
            <w:bookmarkStart w:id="34" w:name="_Hlk82768858"/>
            <w:r w:rsidRPr="00816EBC">
              <w:rPr>
                <w:rFonts w:cs="Arial"/>
                <w:b/>
              </w:rPr>
              <w:lastRenderedPageBreak/>
              <w:t>Any other risks identified</w:t>
            </w:r>
            <w:bookmarkEnd w:id="34"/>
          </w:p>
        </w:tc>
        <w:tc>
          <w:tcPr>
            <w:tcW w:w="2711" w:type="pct"/>
            <w:tcBorders>
              <w:top w:val="single" w:sz="4" w:space="0" w:color="auto"/>
              <w:left w:val="single" w:sz="4" w:space="0" w:color="auto"/>
              <w:bottom w:val="single" w:sz="4" w:space="0" w:color="auto"/>
              <w:right w:val="single" w:sz="4" w:space="0" w:color="auto"/>
            </w:tcBorders>
            <w:vAlign w:val="center"/>
          </w:tcPr>
          <w:p w14:paraId="329EF821" w14:textId="77777777" w:rsidR="005E188D" w:rsidRPr="00816EBC" w:rsidRDefault="005E188D" w:rsidP="008E6DB2">
            <w:pPr>
              <w:tabs>
                <w:tab w:val="left" w:pos="2517"/>
              </w:tabs>
              <w:rPr>
                <w:rFonts w:cs="Arial"/>
              </w:rPr>
            </w:pPr>
          </w:p>
        </w:tc>
        <w:tc>
          <w:tcPr>
            <w:tcW w:w="402" w:type="pct"/>
            <w:tcBorders>
              <w:top w:val="single" w:sz="4" w:space="0" w:color="auto"/>
              <w:left w:val="single" w:sz="4" w:space="0" w:color="auto"/>
              <w:bottom w:val="single" w:sz="4" w:space="0" w:color="auto"/>
              <w:right w:val="single" w:sz="4" w:space="0" w:color="auto"/>
            </w:tcBorders>
            <w:vAlign w:val="center"/>
          </w:tcPr>
          <w:p w14:paraId="17A1C6D5" w14:textId="77777777" w:rsidR="005E188D" w:rsidRPr="00816EBC" w:rsidRDefault="005E188D" w:rsidP="008E6DB2">
            <w:pPr>
              <w:rPr>
                <w:rFonts w:cs="Arial"/>
              </w:rPr>
            </w:pPr>
          </w:p>
        </w:tc>
        <w:tc>
          <w:tcPr>
            <w:tcW w:w="1060" w:type="pct"/>
            <w:vMerge/>
            <w:tcBorders>
              <w:left w:val="single" w:sz="4" w:space="0" w:color="auto"/>
              <w:bottom w:val="single" w:sz="4" w:space="0" w:color="auto"/>
              <w:right w:val="single" w:sz="4" w:space="0" w:color="auto"/>
            </w:tcBorders>
          </w:tcPr>
          <w:p w14:paraId="34559FBD" w14:textId="77777777" w:rsidR="005E188D" w:rsidRPr="00816EBC" w:rsidRDefault="005E188D" w:rsidP="008E6DB2">
            <w:pPr>
              <w:rPr>
                <w:rFonts w:cs="Arial"/>
              </w:rPr>
            </w:pPr>
          </w:p>
        </w:tc>
      </w:tr>
      <w:bookmarkEnd w:id="33"/>
    </w:tbl>
    <w:p w14:paraId="01B31046" w14:textId="77777777" w:rsidR="005E188D" w:rsidRPr="00816EBC" w:rsidRDefault="005E188D" w:rsidP="005E188D">
      <w:pPr>
        <w:rPr>
          <w:rFonts w:cs="Arial"/>
          <w:b/>
          <w:bCs/>
          <w:color w:val="002060"/>
        </w:rPr>
      </w:pPr>
      <w:r w:rsidRPr="00816EBC">
        <w:rPr>
          <w:rFonts w:cs="Arial"/>
          <w:b/>
          <w:bCs/>
          <w:color w:val="002060"/>
        </w:rPr>
        <w:br w:type="page"/>
      </w:r>
    </w:p>
    <w:p w14:paraId="4D8406F9" w14:textId="381E9032" w:rsidR="005E188D" w:rsidRPr="007A7FBA" w:rsidRDefault="005E188D" w:rsidP="005E188D">
      <w:pPr>
        <w:rPr>
          <w:b/>
          <w:bCs/>
          <w:sz w:val="28"/>
          <w:szCs w:val="24"/>
        </w:rPr>
      </w:pPr>
      <w:r>
        <w:rPr>
          <w:b/>
          <w:bCs/>
          <w:color w:val="002060"/>
        </w:rPr>
        <w:lastRenderedPageBreak/>
        <w:br w:type="textWrapping" w:clear="all"/>
      </w:r>
      <w:r w:rsidRPr="007A7FBA">
        <w:rPr>
          <w:b/>
          <w:bCs/>
          <w:color w:val="002060"/>
          <w:sz w:val="28"/>
          <w:szCs w:val="24"/>
        </w:rPr>
        <w:t>Risk assessment and referral summary</w:t>
      </w:r>
    </w:p>
    <w:p w14:paraId="5D0C6B7B" w14:textId="77777777" w:rsidR="005E188D" w:rsidRDefault="005E188D" w:rsidP="005E188D"/>
    <w:p w14:paraId="4084232D" w14:textId="77777777" w:rsidR="005E188D" w:rsidRDefault="005E188D" w:rsidP="005E188D">
      <w:r w:rsidRPr="000B69E1">
        <w:rPr>
          <w:rFonts w:cs="Arial"/>
          <w:b/>
          <w:color w:val="000000" w:themeColor="text1"/>
        </w:rPr>
        <w:t xml:space="preserve">Please mark an ‘x’ below to indicate the highest level of risk </w:t>
      </w:r>
      <w:proofErr w:type="gramStart"/>
      <w:r w:rsidRPr="000B69E1">
        <w:rPr>
          <w:rFonts w:cs="Arial"/>
          <w:b/>
          <w:color w:val="000000" w:themeColor="text1"/>
        </w:rPr>
        <w:t>recorded</w:t>
      </w:r>
      <w:proofErr w:type="gramEnd"/>
    </w:p>
    <w:tbl>
      <w:tblPr>
        <w:tblStyle w:val="TableGrid"/>
        <w:tblW w:w="9236" w:type="dxa"/>
        <w:tblLayout w:type="fixed"/>
        <w:tblLook w:val="04A0" w:firstRow="1" w:lastRow="0" w:firstColumn="1" w:lastColumn="0" w:noHBand="0" w:noVBand="1"/>
      </w:tblPr>
      <w:tblGrid>
        <w:gridCol w:w="940"/>
        <w:gridCol w:w="8296"/>
      </w:tblGrid>
      <w:tr w:rsidR="005E188D" w14:paraId="73CA8574" w14:textId="77777777" w:rsidTr="008E6DB2">
        <w:tc>
          <w:tcPr>
            <w:tcW w:w="940" w:type="dxa"/>
          </w:tcPr>
          <w:p w14:paraId="284658DB" w14:textId="77777777" w:rsidR="005E188D" w:rsidRDefault="005E188D" w:rsidP="008E6DB2">
            <w:pPr>
              <w:rPr>
                <w:rFonts w:cs="Arial"/>
                <w:b/>
              </w:rPr>
            </w:pPr>
          </w:p>
        </w:tc>
        <w:tc>
          <w:tcPr>
            <w:tcW w:w="8296" w:type="dxa"/>
            <w:shd w:val="clear" w:color="auto" w:fill="FFFF00"/>
          </w:tcPr>
          <w:p w14:paraId="2DCB856E" w14:textId="77777777" w:rsidR="005E188D" w:rsidRDefault="005E188D" w:rsidP="008E6DB2">
            <w:pPr>
              <w:rPr>
                <w:rFonts w:cs="Arial"/>
                <w:b/>
              </w:rPr>
            </w:pPr>
            <w:r w:rsidRPr="00165FBC">
              <w:rPr>
                <w:rFonts w:cs="Arial"/>
                <w:b/>
              </w:rPr>
              <w:t>No indicators higher than low risk</w:t>
            </w:r>
          </w:p>
        </w:tc>
      </w:tr>
      <w:tr w:rsidR="005E188D" w14:paraId="46C51B3E" w14:textId="77777777" w:rsidTr="008E6DB2">
        <w:tc>
          <w:tcPr>
            <w:tcW w:w="940" w:type="dxa"/>
          </w:tcPr>
          <w:p w14:paraId="3B6EB1B2" w14:textId="77777777" w:rsidR="005E188D" w:rsidRDefault="005E188D" w:rsidP="008E6DB2">
            <w:pPr>
              <w:rPr>
                <w:rFonts w:cs="Arial"/>
                <w:b/>
              </w:rPr>
            </w:pPr>
          </w:p>
        </w:tc>
        <w:tc>
          <w:tcPr>
            <w:tcW w:w="8296" w:type="dxa"/>
            <w:shd w:val="clear" w:color="auto" w:fill="FFC000"/>
          </w:tcPr>
          <w:p w14:paraId="20A3CB90" w14:textId="77777777" w:rsidR="005E188D" w:rsidRDefault="005E188D" w:rsidP="008E6DB2">
            <w:pPr>
              <w:rPr>
                <w:rFonts w:cs="Arial"/>
                <w:b/>
              </w:rPr>
            </w:pPr>
            <w:r w:rsidRPr="00165FBC">
              <w:rPr>
                <w:rFonts w:cs="Arial"/>
                <w:b/>
              </w:rPr>
              <w:t>No indicators higher than moderate risk</w:t>
            </w:r>
          </w:p>
        </w:tc>
      </w:tr>
      <w:tr w:rsidR="005E188D" w14:paraId="3A33B4E7" w14:textId="77777777" w:rsidTr="008E6DB2">
        <w:tc>
          <w:tcPr>
            <w:tcW w:w="940" w:type="dxa"/>
          </w:tcPr>
          <w:p w14:paraId="12B301C0" w14:textId="77777777" w:rsidR="005E188D" w:rsidRDefault="005E188D" w:rsidP="008E6DB2">
            <w:pPr>
              <w:rPr>
                <w:rFonts w:cs="Arial"/>
                <w:b/>
              </w:rPr>
            </w:pPr>
          </w:p>
        </w:tc>
        <w:tc>
          <w:tcPr>
            <w:tcW w:w="8296" w:type="dxa"/>
            <w:shd w:val="clear" w:color="auto" w:fill="FF0000"/>
            <w:vAlign w:val="center"/>
          </w:tcPr>
          <w:p w14:paraId="7856EFA0" w14:textId="77777777" w:rsidR="005E188D" w:rsidRDefault="005E188D" w:rsidP="008E6DB2">
            <w:pPr>
              <w:rPr>
                <w:rFonts w:cs="Arial"/>
                <w:b/>
              </w:rPr>
            </w:pPr>
            <w:r w:rsidRPr="00165FBC">
              <w:rPr>
                <w:rFonts w:cs="Arial"/>
                <w:b/>
              </w:rPr>
              <w:t>ANY</w:t>
            </w:r>
            <w:r w:rsidRPr="00165FBC">
              <w:rPr>
                <w:rFonts w:cs="Arial"/>
              </w:rPr>
              <w:t xml:space="preserve"> </w:t>
            </w:r>
            <w:r w:rsidRPr="00165FBC">
              <w:rPr>
                <w:rFonts w:cs="Arial"/>
                <w:b/>
              </w:rPr>
              <w:t>of the indicators are of</w:t>
            </w:r>
            <w:r w:rsidRPr="00165FBC">
              <w:rPr>
                <w:rFonts w:cs="Arial"/>
              </w:rPr>
              <w:t xml:space="preserve"> </w:t>
            </w:r>
            <w:r w:rsidRPr="00165FBC">
              <w:rPr>
                <w:rFonts w:cs="Arial"/>
                <w:b/>
              </w:rPr>
              <w:t>HIGH RISK</w:t>
            </w:r>
          </w:p>
        </w:tc>
      </w:tr>
    </w:tbl>
    <w:p w14:paraId="6CAFCB6C" w14:textId="77777777" w:rsidR="005E188D" w:rsidRDefault="005E188D" w:rsidP="005E188D"/>
    <w:tbl>
      <w:tblPr>
        <w:tblStyle w:val="TableGrid"/>
        <w:tblW w:w="0" w:type="auto"/>
        <w:tblLayout w:type="fixed"/>
        <w:tblLook w:val="04A0" w:firstRow="1" w:lastRow="0" w:firstColumn="1" w:lastColumn="0" w:noHBand="0" w:noVBand="1"/>
      </w:tblPr>
      <w:tblGrid>
        <w:gridCol w:w="15837"/>
      </w:tblGrid>
      <w:tr w:rsidR="005E188D" w:rsidRPr="008E7D44" w14:paraId="58EE2607" w14:textId="77777777" w:rsidTr="008E6DB2">
        <w:trPr>
          <w:trHeight w:val="454"/>
        </w:trPr>
        <w:tc>
          <w:tcPr>
            <w:tcW w:w="15837" w:type="dxa"/>
          </w:tcPr>
          <w:p w14:paraId="2F1BCF58" w14:textId="77777777" w:rsidR="005E188D" w:rsidRPr="008E7D44" w:rsidRDefault="005E188D" w:rsidP="008E6DB2">
            <w:pPr>
              <w:rPr>
                <w:b/>
                <w:bCs/>
              </w:rPr>
            </w:pPr>
            <w:r w:rsidRPr="008E7D44">
              <w:rPr>
                <w:b/>
                <w:bCs/>
              </w:rPr>
              <w:t xml:space="preserve">Further comments/ Decision making Rationale </w:t>
            </w:r>
          </w:p>
        </w:tc>
      </w:tr>
      <w:tr w:rsidR="005E188D" w14:paraId="355A30FB" w14:textId="77777777" w:rsidTr="008E6DB2">
        <w:trPr>
          <w:trHeight w:val="454"/>
        </w:trPr>
        <w:tc>
          <w:tcPr>
            <w:tcW w:w="15837" w:type="dxa"/>
          </w:tcPr>
          <w:p w14:paraId="511F35A7" w14:textId="77777777" w:rsidR="005E188D" w:rsidRDefault="005E188D" w:rsidP="00F22397"/>
        </w:tc>
      </w:tr>
    </w:tbl>
    <w:p w14:paraId="6015DF27" w14:textId="77777777" w:rsidR="005E188D" w:rsidRDefault="005E188D" w:rsidP="005E188D"/>
    <w:tbl>
      <w:tblPr>
        <w:tblStyle w:val="TableGrid"/>
        <w:tblW w:w="15377" w:type="dxa"/>
        <w:tblLayout w:type="fixed"/>
        <w:tblLook w:val="04A0" w:firstRow="1" w:lastRow="0" w:firstColumn="1" w:lastColumn="0" w:noHBand="0" w:noVBand="1"/>
      </w:tblPr>
      <w:tblGrid>
        <w:gridCol w:w="9464"/>
        <w:gridCol w:w="2835"/>
        <w:gridCol w:w="3078"/>
      </w:tblGrid>
      <w:tr w:rsidR="005E188D" w:rsidRPr="00A050BA" w14:paraId="1DF0FEDB" w14:textId="77777777" w:rsidTr="00A100DA">
        <w:trPr>
          <w:trHeight w:val="510"/>
        </w:trPr>
        <w:tc>
          <w:tcPr>
            <w:tcW w:w="9464" w:type="dxa"/>
          </w:tcPr>
          <w:p w14:paraId="421ED06E" w14:textId="77777777" w:rsidR="005E188D" w:rsidRPr="00A050BA" w:rsidRDefault="005E188D" w:rsidP="008E6DB2">
            <w:pPr>
              <w:rPr>
                <w:b/>
                <w:bCs/>
              </w:rPr>
            </w:pPr>
            <w:r w:rsidRPr="00A050BA">
              <w:rPr>
                <w:b/>
                <w:bCs/>
              </w:rPr>
              <w:t xml:space="preserve">Action to be taken </w:t>
            </w:r>
          </w:p>
        </w:tc>
        <w:tc>
          <w:tcPr>
            <w:tcW w:w="2835" w:type="dxa"/>
          </w:tcPr>
          <w:p w14:paraId="332EF011" w14:textId="77777777" w:rsidR="005E188D" w:rsidRPr="00A050BA" w:rsidRDefault="005E188D" w:rsidP="008E6DB2">
            <w:pPr>
              <w:rPr>
                <w:b/>
                <w:bCs/>
              </w:rPr>
            </w:pPr>
            <w:r w:rsidRPr="00A050BA">
              <w:rPr>
                <w:b/>
                <w:bCs/>
              </w:rPr>
              <w:t xml:space="preserve">By </w:t>
            </w:r>
            <w:proofErr w:type="gramStart"/>
            <w:r w:rsidRPr="00A050BA">
              <w:rPr>
                <w:b/>
                <w:bCs/>
              </w:rPr>
              <w:t>who</w:t>
            </w:r>
            <w:proofErr w:type="gramEnd"/>
            <w:r w:rsidRPr="00A050BA">
              <w:rPr>
                <w:b/>
                <w:bCs/>
              </w:rPr>
              <w:t xml:space="preserve"> </w:t>
            </w:r>
          </w:p>
        </w:tc>
        <w:tc>
          <w:tcPr>
            <w:tcW w:w="3078" w:type="dxa"/>
          </w:tcPr>
          <w:p w14:paraId="2ABC896E" w14:textId="77777777" w:rsidR="005E188D" w:rsidRPr="00A050BA" w:rsidRDefault="005E188D" w:rsidP="008E6DB2">
            <w:pPr>
              <w:rPr>
                <w:b/>
                <w:bCs/>
              </w:rPr>
            </w:pPr>
            <w:r w:rsidRPr="00A050BA">
              <w:rPr>
                <w:b/>
                <w:bCs/>
              </w:rPr>
              <w:t>Deadline</w:t>
            </w:r>
          </w:p>
        </w:tc>
      </w:tr>
      <w:tr w:rsidR="005E188D" w14:paraId="6C96D4AF" w14:textId="77777777" w:rsidTr="00A100DA">
        <w:trPr>
          <w:trHeight w:val="510"/>
        </w:trPr>
        <w:tc>
          <w:tcPr>
            <w:tcW w:w="9464" w:type="dxa"/>
          </w:tcPr>
          <w:p w14:paraId="2C46A79D" w14:textId="77777777" w:rsidR="005E188D" w:rsidRDefault="005E188D" w:rsidP="008E6DB2"/>
        </w:tc>
        <w:tc>
          <w:tcPr>
            <w:tcW w:w="2835" w:type="dxa"/>
          </w:tcPr>
          <w:p w14:paraId="2D990DF9" w14:textId="77777777" w:rsidR="005E188D" w:rsidRDefault="005E188D" w:rsidP="008E6DB2"/>
        </w:tc>
        <w:tc>
          <w:tcPr>
            <w:tcW w:w="3078" w:type="dxa"/>
          </w:tcPr>
          <w:p w14:paraId="63B9DE6D" w14:textId="77777777" w:rsidR="005E188D" w:rsidRDefault="005E188D" w:rsidP="008E6DB2"/>
        </w:tc>
      </w:tr>
      <w:tr w:rsidR="005E188D" w14:paraId="1B131552" w14:textId="77777777" w:rsidTr="00A100DA">
        <w:trPr>
          <w:trHeight w:val="510"/>
        </w:trPr>
        <w:tc>
          <w:tcPr>
            <w:tcW w:w="9464" w:type="dxa"/>
          </w:tcPr>
          <w:p w14:paraId="716A3CA6" w14:textId="77777777" w:rsidR="005E188D" w:rsidRDefault="005E188D" w:rsidP="008E6DB2"/>
        </w:tc>
        <w:tc>
          <w:tcPr>
            <w:tcW w:w="2835" w:type="dxa"/>
          </w:tcPr>
          <w:p w14:paraId="13A5AEE8" w14:textId="77777777" w:rsidR="005E188D" w:rsidRDefault="005E188D" w:rsidP="008E6DB2"/>
        </w:tc>
        <w:tc>
          <w:tcPr>
            <w:tcW w:w="3078" w:type="dxa"/>
          </w:tcPr>
          <w:p w14:paraId="5633C4D5" w14:textId="77777777" w:rsidR="005E188D" w:rsidRDefault="005E188D" w:rsidP="008E6DB2"/>
        </w:tc>
      </w:tr>
      <w:tr w:rsidR="005E188D" w14:paraId="15B2C8CB" w14:textId="77777777" w:rsidTr="00A100DA">
        <w:trPr>
          <w:trHeight w:val="510"/>
        </w:trPr>
        <w:tc>
          <w:tcPr>
            <w:tcW w:w="9464" w:type="dxa"/>
          </w:tcPr>
          <w:p w14:paraId="46259A85" w14:textId="77777777" w:rsidR="005E188D" w:rsidRDefault="005E188D" w:rsidP="008E6DB2"/>
        </w:tc>
        <w:tc>
          <w:tcPr>
            <w:tcW w:w="2835" w:type="dxa"/>
          </w:tcPr>
          <w:p w14:paraId="2BA5AED8" w14:textId="77777777" w:rsidR="005E188D" w:rsidRDefault="005E188D" w:rsidP="008E6DB2"/>
        </w:tc>
        <w:tc>
          <w:tcPr>
            <w:tcW w:w="3078" w:type="dxa"/>
          </w:tcPr>
          <w:p w14:paraId="0E3155BC" w14:textId="77777777" w:rsidR="005E188D" w:rsidRDefault="005E188D" w:rsidP="008E6DB2"/>
        </w:tc>
      </w:tr>
      <w:tr w:rsidR="005E188D" w14:paraId="13CD5ED5" w14:textId="77777777" w:rsidTr="00A100DA">
        <w:trPr>
          <w:trHeight w:val="510"/>
        </w:trPr>
        <w:tc>
          <w:tcPr>
            <w:tcW w:w="9464" w:type="dxa"/>
          </w:tcPr>
          <w:p w14:paraId="06CDCFC4" w14:textId="77777777" w:rsidR="005E188D" w:rsidRDefault="005E188D" w:rsidP="008E6DB2"/>
        </w:tc>
        <w:tc>
          <w:tcPr>
            <w:tcW w:w="2835" w:type="dxa"/>
          </w:tcPr>
          <w:p w14:paraId="20A858A3" w14:textId="77777777" w:rsidR="005E188D" w:rsidRDefault="005E188D" w:rsidP="008E6DB2"/>
        </w:tc>
        <w:tc>
          <w:tcPr>
            <w:tcW w:w="3078" w:type="dxa"/>
          </w:tcPr>
          <w:p w14:paraId="755D3529" w14:textId="77777777" w:rsidR="005E188D" w:rsidRDefault="005E188D" w:rsidP="008E6DB2"/>
        </w:tc>
      </w:tr>
      <w:tr w:rsidR="005E188D" w14:paraId="1A5FBDB9" w14:textId="77777777" w:rsidTr="00A100DA">
        <w:trPr>
          <w:trHeight w:val="510"/>
        </w:trPr>
        <w:tc>
          <w:tcPr>
            <w:tcW w:w="9464" w:type="dxa"/>
          </w:tcPr>
          <w:p w14:paraId="48BBCB73" w14:textId="77777777" w:rsidR="005E188D" w:rsidRDefault="005E188D" w:rsidP="008E6DB2"/>
        </w:tc>
        <w:tc>
          <w:tcPr>
            <w:tcW w:w="2835" w:type="dxa"/>
          </w:tcPr>
          <w:p w14:paraId="6778CBD9" w14:textId="77777777" w:rsidR="005E188D" w:rsidRDefault="005E188D" w:rsidP="008E6DB2"/>
        </w:tc>
        <w:tc>
          <w:tcPr>
            <w:tcW w:w="3078" w:type="dxa"/>
          </w:tcPr>
          <w:p w14:paraId="20313234" w14:textId="77777777" w:rsidR="005E188D" w:rsidRDefault="005E188D" w:rsidP="008E6DB2"/>
        </w:tc>
      </w:tr>
      <w:tr w:rsidR="005E188D" w14:paraId="10FA599B" w14:textId="77777777" w:rsidTr="00A100DA">
        <w:trPr>
          <w:trHeight w:val="510"/>
        </w:trPr>
        <w:tc>
          <w:tcPr>
            <w:tcW w:w="9464" w:type="dxa"/>
          </w:tcPr>
          <w:p w14:paraId="65FE2AF6" w14:textId="77777777" w:rsidR="005E188D" w:rsidRDefault="005E188D" w:rsidP="008E6DB2"/>
        </w:tc>
        <w:tc>
          <w:tcPr>
            <w:tcW w:w="2835" w:type="dxa"/>
          </w:tcPr>
          <w:p w14:paraId="62C30784" w14:textId="77777777" w:rsidR="005E188D" w:rsidRDefault="005E188D" w:rsidP="008E6DB2"/>
        </w:tc>
        <w:tc>
          <w:tcPr>
            <w:tcW w:w="3078" w:type="dxa"/>
          </w:tcPr>
          <w:p w14:paraId="6F043F39" w14:textId="77777777" w:rsidR="005E188D" w:rsidRDefault="005E188D" w:rsidP="008E6DB2"/>
        </w:tc>
      </w:tr>
    </w:tbl>
    <w:p w14:paraId="2D81040B" w14:textId="078EAE27" w:rsidR="00B64899" w:rsidRDefault="005E188D" w:rsidP="00F22397">
      <w:pPr>
        <w:tabs>
          <w:tab w:val="left" w:pos="463"/>
        </w:tabs>
      </w:pPr>
      <w:r>
        <w:tab/>
      </w:r>
    </w:p>
    <w:sectPr w:rsidR="00B64899" w:rsidSect="00B76D46">
      <w:headerReference w:type="default" r:id="rId22"/>
      <w:pgSz w:w="16840" w:h="11910" w:orient="landscape"/>
      <w:pgMar w:top="1440" w:right="1440" w:bottom="1440" w:left="1440" w:header="0" w:footer="97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3CC01" w14:textId="77777777" w:rsidR="006D3819" w:rsidRDefault="006D3819">
      <w:r>
        <w:separator/>
      </w:r>
    </w:p>
  </w:endnote>
  <w:endnote w:type="continuationSeparator" w:id="0">
    <w:p w14:paraId="1F308E84" w14:textId="77777777" w:rsidR="006D3819" w:rsidRDefault="006D3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84ED" w14:textId="45F239C8" w:rsidR="00C321E9" w:rsidRDefault="00FD1007">
    <w:pPr>
      <w:pStyle w:val="BodyText"/>
      <w:spacing w:line="14" w:lineRule="auto"/>
      <w:rPr>
        <w:sz w:val="14"/>
      </w:rPr>
    </w:pPr>
    <w:r>
      <w:rPr>
        <w:noProof/>
      </w:rPr>
      <mc:AlternateContent>
        <mc:Choice Requires="wps">
          <w:drawing>
            <wp:inline distT="0" distB="0" distL="0" distR="0" wp14:anchorId="4AFDCEDE" wp14:editId="36B3FBFA">
              <wp:extent cx="596900" cy="165735"/>
              <wp:effectExtent l="0" t="0" r="12700" b="571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65735"/>
                      </a:xfrm>
                      <a:prstGeom prst="rect">
                        <a:avLst/>
                      </a:prstGeom>
                      <a:noFill/>
                      <a:ln>
                        <a:noFill/>
                      </a:ln>
                    </wps:spPr>
                    <wps:txbx>
                      <w:txbxContent>
                        <w:p w14:paraId="1EE5519B" w14:textId="77777777" w:rsidR="00C321E9" w:rsidRDefault="004148BF">
                          <w:pPr>
                            <w:spacing w:line="245" w:lineRule="exact"/>
                            <w:ind w:left="20"/>
                          </w:pPr>
                          <w:r>
                            <w:t>Page</w:t>
                          </w:r>
                          <w:r>
                            <w:rPr>
                              <w:spacing w:val="1"/>
                            </w:rPr>
                            <w:t xml:space="preserve"> </w:t>
                          </w:r>
                          <w:r>
                            <w:t>|</w:t>
                          </w:r>
                          <w:r>
                            <w:rPr>
                              <w:spacing w:val="-2"/>
                            </w:rPr>
                            <w:t xml:space="preserve"> </w:t>
                          </w:r>
                          <w:r>
                            <w:fldChar w:fldCharType="begin"/>
                          </w:r>
                          <w:r>
                            <w:instrText xml:space="preserve"> PAGE </w:instrText>
                          </w:r>
                          <w:r>
                            <w:fldChar w:fldCharType="separate"/>
                          </w:r>
                          <w:r>
                            <w:t>16</w:t>
                          </w:r>
                          <w:r>
                            <w:fldChar w:fldCharType="end"/>
                          </w:r>
                        </w:p>
                      </w:txbxContent>
                    </wps:txbx>
                    <wps:bodyPr rot="0" vert="horz" wrap="square" lIns="0" tIns="0" rIns="0" bIns="0" anchor="t" anchorCtr="0" upright="1">
                      <a:noAutofit/>
                    </wps:bodyPr>
                  </wps:wsp>
                </a:graphicData>
              </a:graphic>
            </wp:inline>
          </w:drawing>
        </mc:Choice>
        <mc:Fallback>
          <w:pict>
            <v:shapetype w14:anchorId="4AFDCEDE" id="_x0000_t202" coordsize="21600,21600" o:spt="202" path="m,l,21600r21600,l21600,xe">
              <v:stroke joinstyle="miter"/>
              <v:path gradientshapeok="t" o:connecttype="rect"/>
            </v:shapetype>
            <v:shape id="Text Box 1" o:spid="_x0000_s1026" type="#_x0000_t202" style="width:47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" filled="f" stroked="f">
              <v:textbox inset="0,0,0,0">
                <w:txbxContent>
                  <w:p w14:paraId="1EE5519B" w14:textId="77777777" w:rsidR="00C321E9" w:rsidRDefault="004148BF">
                    <w:pPr>
                      <w:spacing w:line="245" w:lineRule="exact"/>
                      <w:ind w:left="20"/>
                    </w:pPr>
                    <w:r>
                      <w:t>Page</w:t>
                    </w:r>
                    <w:r>
                      <w:rPr>
                        <w:spacing w:val="1"/>
                      </w:rPr>
                      <w:t xml:space="preserve"> </w:t>
                    </w:r>
                    <w:r>
                      <w:t>|</w:t>
                    </w:r>
                    <w:r>
                      <w:rPr>
                        <w:spacing w:val="-2"/>
                      </w:rPr>
                      <w:t xml:space="preserve"> </w:t>
                    </w:r>
                    <w:r>
                      <w:fldChar w:fldCharType="begin"/>
                    </w:r>
                    <w:r>
                      <w:instrText xml:space="preserve"> PAGE </w:instrText>
                    </w:r>
                    <w:r>
                      <w:fldChar w:fldCharType="separate"/>
                    </w:r>
                    <w:r>
                      <w:t>16</w:t>
                    </w:r>
                    <w: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C8ED0" w14:textId="77777777" w:rsidR="006D3819" w:rsidRDefault="006D3819">
      <w:r>
        <w:separator/>
      </w:r>
    </w:p>
  </w:footnote>
  <w:footnote w:type="continuationSeparator" w:id="0">
    <w:p w14:paraId="1630F07B" w14:textId="77777777" w:rsidR="006D3819" w:rsidRDefault="006D3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7E19" w14:textId="1122A01F" w:rsidR="00286A51" w:rsidRDefault="00286A51" w:rsidP="00286A5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8BAA" w14:textId="77777777" w:rsidR="005E188D" w:rsidRDefault="005E188D" w:rsidP="008E6DB2">
    <w:pPr>
      <w:pStyle w:val="Header"/>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60FE"/>
    <w:multiLevelType w:val="hybridMultilevel"/>
    <w:tmpl w:val="92706A8A"/>
    <w:lvl w:ilvl="0" w:tplc="BDEC9BB8">
      <w:start w:val="1"/>
      <w:numFmt w:val="decimal"/>
      <w:lvlText w:val="%1."/>
      <w:lvlJc w:val="left"/>
      <w:pPr>
        <w:ind w:left="1618" w:hanging="279"/>
      </w:pPr>
      <w:rPr>
        <w:rFonts w:hint="default"/>
        <w:b/>
        <w:bCs/>
        <w:spacing w:val="-1"/>
        <w:w w:val="100"/>
        <w:lang w:val="en-US" w:eastAsia="en-US" w:bidi="ar-SA"/>
      </w:rPr>
    </w:lvl>
    <w:lvl w:ilvl="1" w:tplc="53EE5822">
      <w:numFmt w:val="bullet"/>
      <w:lvlText w:val=""/>
      <w:lvlJc w:val="left"/>
      <w:pPr>
        <w:ind w:left="2060" w:hanging="360"/>
      </w:pPr>
      <w:rPr>
        <w:rFonts w:ascii="Symbol" w:eastAsia="Symbol" w:hAnsi="Symbol" w:cs="Symbol" w:hint="default"/>
        <w:w w:val="100"/>
        <w:sz w:val="28"/>
        <w:szCs w:val="28"/>
        <w:lang w:val="en-US" w:eastAsia="en-US" w:bidi="ar-SA"/>
      </w:rPr>
    </w:lvl>
    <w:lvl w:ilvl="2" w:tplc="A510DD10">
      <w:numFmt w:val="bullet"/>
      <w:lvlText w:val="•"/>
      <w:lvlJc w:val="left"/>
      <w:pPr>
        <w:ind w:left="2340" w:hanging="360"/>
      </w:pPr>
      <w:rPr>
        <w:rFonts w:hint="default"/>
        <w:lang w:val="en-US" w:eastAsia="en-US" w:bidi="ar-SA"/>
      </w:rPr>
    </w:lvl>
    <w:lvl w:ilvl="3" w:tplc="4EE63CA2">
      <w:numFmt w:val="bullet"/>
      <w:lvlText w:val="•"/>
      <w:lvlJc w:val="left"/>
      <w:pPr>
        <w:ind w:left="3520" w:hanging="360"/>
      </w:pPr>
      <w:rPr>
        <w:rFonts w:hint="default"/>
        <w:lang w:val="en-US" w:eastAsia="en-US" w:bidi="ar-SA"/>
      </w:rPr>
    </w:lvl>
    <w:lvl w:ilvl="4" w:tplc="774E656C">
      <w:numFmt w:val="bullet"/>
      <w:lvlText w:val="•"/>
      <w:lvlJc w:val="left"/>
      <w:pPr>
        <w:ind w:left="4701" w:hanging="360"/>
      </w:pPr>
      <w:rPr>
        <w:rFonts w:hint="default"/>
        <w:lang w:val="en-US" w:eastAsia="en-US" w:bidi="ar-SA"/>
      </w:rPr>
    </w:lvl>
    <w:lvl w:ilvl="5" w:tplc="80108542">
      <w:numFmt w:val="bullet"/>
      <w:lvlText w:val="•"/>
      <w:lvlJc w:val="left"/>
      <w:pPr>
        <w:ind w:left="5882" w:hanging="360"/>
      </w:pPr>
      <w:rPr>
        <w:rFonts w:hint="default"/>
        <w:lang w:val="en-US" w:eastAsia="en-US" w:bidi="ar-SA"/>
      </w:rPr>
    </w:lvl>
    <w:lvl w:ilvl="6" w:tplc="A292678E">
      <w:numFmt w:val="bullet"/>
      <w:lvlText w:val="•"/>
      <w:lvlJc w:val="left"/>
      <w:pPr>
        <w:ind w:left="7063" w:hanging="360"/>
      </w:pPr>
      <w:rPr>
        <w:rFonts w:hint="default"/>
        <w:lang w:val="en-US" w:eastAsia="en-US" w:bidi="ar-SA"/>
      </w:rPr>
    </w:lvl>
    <w:lvl w:ilvl="7" w:tplc="4EAA3852">
      <w:numFmt w:val="bullet"/>
      <w:lvlText w:val="•"/>
      <w:lvlJc w:val="left"/>
      <w:pPr>
        <w:ind w:left="8244" w:hanging="360"/>
      </w:pPr>
      <w:rPr>
        <w:rFonts w:hint="default"/>
        <w:lang w:val="en-US" w:eastAsia="en-US" w:bidi="ar-SA"/>
      </w:rPr>
    </w:lvl>
    <w:lvl w:ilvl="8" w:tplc="1FAEC93A">
      <w:numFmt w:val="bullet"/>
      <w:lvlText w:val="•"/>
      <w:lvlJc w:val="left"/>
      <w:pPr>
        <w:ind w:left="9424" w:hanging="360"/>
      </w:pPr>
      <w:rPr>
        <w:rFonts w:hint="default"/>
        <w:lang w:val="en-US" w:eastAsia="en-US" w:bidi="ar-SA"/>
      </w:rPr>
    </w:lvl>
  </w:abstractNum>
  <w:abstractNum w:abstractNumId="1" w15:restartNumberingAfterBreak="0">
    <w:nsid w:val="09BE7144"/>
    <w:multiLevelType w:val="hybridMultilevel"/>
    <w:tmpl w:val="39EC7EEE"/>
    <w:lvl w:ilvl="0" w:tplc="D9B484AA">
      <w:start w:val="1"/>
      <w:numFmt w:val="lowerLetter"/>
      <w:lvlText w:val="(%1)"/>
      <w:lvlJc w:val="left"/>
      <w:pPr>
        <w:ind w:left="1340" w:hanging="341"/>
      </w:pPr>
      <w:rPr>
        <w:rFonts w:ascii="Calibri" w:eastAsia="Calibri" w:hAnsi="Calibri" w:cs="Calibri" w:hint="default"/>
        <w:spacing w:val="-1"/>
        <w:w w:val="100"/>
        <w:sz w:val="24"/>
        <w:szCs w:val="24"/>
        <w:lang w:val="en-US" w:eastAsia="en-US" w:bidi="ar-SA"/>
      </w:rPr>
    </w:lvl>
    <w:lvl w:ilvl="1" w:tplc="EFBECD10">
      <w:numFmt w:val="bullet"/>
      <w:lvlText w:val="•"/>
      <w:lvlJc w:val="left"/>
      <w:pPr>
        <w:ind w:left="2384" w:hanging="341"/>
      </w:pPr>
      <w:rPr>
        <w:rFonts w:hint="default"/>
        <w:lang w:val="en-US" w:eastAsia="en-US" w:bidi="ar-SA"/>
      </w:rPr>
    </w:lvl>
    <w:lvl w:ilvl="2" w:tplc="8E7814E6">
      <w:numFmt w:val="bullet"/>
      <w:lvlText w:val="•"/>
      <w:lvlJc w:val="left"/>
      <w:pPr>
        <w:ind w:left="3429" w:hanging="341"/>
      </w:pPr>
      <w:rPr>
        <w:rFonts w:hint="default"/>
        <w:lang w:val="en-US" w:eastAsia="en-US" w:bidi="ar-SA"/>
      </w:rPr>
    </w:lvl>
    <w:lvl w:ilvl="3" w:tplc="FA788A3C">
      <w:numFmt w:val="bullet"/>
      <w:lvlText w:val="•"/>
      <w:lvlJc w:val="left"/>
      <w:pPr>
        <w:ind w:left="4473" w:hanging="341"/>
      </w:pPr>
      <w:rPr>
        <w:rFonts w:hint="default"/>
        <w:lang w:val="en-US" w:eastAsia="en-US" w:bidi="ar-SA"/>
      </w:rPr>
    </w:lvl>
    <w:lvl w:ilvl="4" w:tplc="C256EE1A">
      <w:numFmt w:val="bullet"/>
      <w:lvlText w:val="•"/>
      <w:lvlJc w:val="left"/>
      <w:pPr>
        <w:ind w:left="5518" w:hanging="341"/>
      </w:pPr>
      <w:rPr>
        <w:rFonts w:hint="default"/>
        <w:lang w:val="en-US" w:eastAsia="en-US" w:bidi="ar-SA"/>
      </w:rPr>
    </w:lvl>
    <w:lvl w:ilvl="5" w:tplc="F1E80876">
      <w:numFmt w:val="bullet"/>
      <w:lvlText w:val="•"/>
      <w:lvlJc w:val="left"/>
      <w:pPr>
        <w:ind w:left="6563" w:hanging="341"/>
      </w:pPr>
      <w:rPr>
        <w:rFonts w:hint="default"/>
        <w:lang w:val="en-US" w:eastAsia="en-US" w:bidi="ar-SA"/>
      </w:rPr>
    </w:lvl>
    <w:lvl w:ilvl="6" w:tplc="F5DEF288">
      <w:numFmt w:val="bullet"/>
      <w:lvlText w:val="•"/>
      <w:lvlJc w:val="left"/>
      <w:pPr>
        <w:ind w:left="7607" w:hanging="341"/>
      </w:pPr>
      <w:rPr>
        <w:rFonts w:hint="default"/>
        <w:lang w:val="en-US" w:eastAsia="en-US" w:bidi="ar-SA"/>
      </w:rPr>
    </w:lvl>
    <w:lvl w:ilvl="7" w:tplc="FCA623AA">
      <w:numFmt w:val="bullet"/>
      <w:lvlText w:val="•"/>
      <w:lvlJc w:val="left"/>
      <w:pPr>
        <w:ind w:left="8652" w:hanging="341"/>
      </w:pPr>
      <w:rPr>
        <w:rFonts w:hint="default"/>
        <w:lang w:val="en-US" w:eastAsia="en-US" w:bidi="ar-SA"/>
      </w:rPr>
    </w:lvl>
    <w:lvl w:ilvl="8" w:tplc="925ECC88">
      <w:numFmt w:val="bullet"/>
      <w:lvlText w:val="•"/>
      <w:lvlJc w:val="left"/>
      <w:pPr>
        <w:ind w:left="9697" w:hanging="341"/>
      </w:pPr>
      <w:rPr>
        <w:rFonts w:hint="default"/>
        <w:lang w:val="en-US" w:eastAsia="en-US" w:bidi="ar-SA"/>
      </w:rPr>
    </w:lvl>
  </w:abstractNum>
  <w:abstractNum w:abstractNumId="2" w15:restartNumberingAfterBreak="0">
    <w:nsid w:val="0AAF116C"/>
    <w:multiLevelType w:val="hybridMultilevel"/>
    <w:tmpl w:val="18AE24CE"/>
    <w:lvl w:ilvl="0" w:tplc="71CABA84">
      <w:start w:val="4"/>
      <w:numFmt w:val="decimal"/>
      <w:lvlText w:val="%1."/>
      <w:lvlJc w:val="left"/>
      <w:pPr>
        <w:ind w:left="1340" w:hanging="264"/>
      </w:pPr>
      <w:rPr>
        <w:rFonts w:ascii="Calibri" w:eastAsia="Calibri" w:hAnsi="Calibri" w:cs="Calibri" w:hint="default"/>
        <w:w w:val="100"/>
        <w:sz w:val="24"/>
        <w:szCs w:val="24"/>
        <w:lang w:val="en-US" w:eastAsia="en-US" w:bidi="ar-SA"/>
      </w:rPr>
    </w:lvl>
    <w:lvl w:ilvl="1" w:tplc="0958BD20">
      <w:start w:val="1"/>
      <w:numFmt w:val="lowerLetter"/>
      <w:lvlText w:val="%2."/>
      <w:lvlJc w:val="left"/>
      <w:pPr>
        <w:ind w:left="1570" w:hanging="231"/>
      </w:pPr>
      <w:rPr>
        <w:rFonts w:ascii="Calibri" w:eastAsia="Calibri" w:hAnsi="Calibri" w:cs="Calibri" w:hint="default"/>
        <w:w w:val="100"/>
        <w:sz w:val="24"/>
        <w:szCs w:val="24"/>
        <w:lang w:val="en-US" w:eastAsia="en-US" w:bidi="ar-SA"/>
      </w:rPr>
    </w:lvl>
    <w:lvl w:ilvl="2" w:tplc="EE2E12DC">
      <w:numFmt w:val="bullet"/>
      <w:lvlText w:val="•"/>
      <w:lvlJc w:val="left"/>
      <w:pPr>
        <w:ind w:left="2714" w:hanging="231"/>
      </w:pPr>
      <w:rPr>
        <w:rFonts w:hint="default"/>
        <w:lang w:val="en-US" w:eastAsia="en-US" w:bidi="ar-SA"/>
      </w:rPr>
    </w:lvl>
    <w:lvl w:ilvl="3" w:tplc="006EC0C2">
      <w:numFmt w:val="bullet"/>
      <w:lvlText w:val="•"/>
      <w:lvlJc w:val="left"/>
      <w:pPr>
        <w:ind w:left="3848" w:hanging="231"/>
      </w:pPr>
      <w:rPr>
        <w:rFonts w:hint="default"/>
        <w:lang w:val="en-US" w:eastAsia="en-US" w:bidi="ar-SA"/>
      </w:rPr>
    </w:lvl>
    <w:lvl w:ilvl="4" w:tplc="42B4430C">
      <w:numFmt w:val="bullet"/>
      <w:lvlText w:val="•"/>
      <w:lvlJc w:val="left"/>
      <w:pPr>
        <w:ind w:left="4982" w:hanging="231"/>
      </w:pPr>
      <w:rPr>
        <w:rFonts w:hint="default"/>
        <w:lang w:val="en-US" w:eastAsia="en-US" w:bidi="ar-SA"/>
      </w:rPr>
    </w:lvl>
    <w:lvl w:ilvl="5" w:tplc="7B247080">
      <w:numFmt w:val="bullet"/>
      <w:lvlText w:val="•"/>
      <w:lvlJc w:val="left"/>
      <w:pPr>
        <w:ind w:left="6116" w:hanging="231"/>
      </w:pPr>
      <w:rPr>
        <w:rFonts w:hint="default"/>
        <w:lang w:val="en-US" w:eastAsia="en-US" w:bidi="ar-SA"/>
      </w:rPr>
    </w:lvl>
    <w:lvl w:ilvl="6" w:tplc="39CE0E84">
      <w:numFmt w:val="bullet"/>
      <w:lvlText w:val="•"/>
      <w:lvlJc w:val="left"/>
      <w:pPr>
        <w:ind w:left="7250" w:hanging="231"/>
      </w:pPr>
      <w:rPr>
        <w:rFonts w:hint="default"/>
        <w:lang w:val="en-US" w:eastAsia="en-US" w:bidi="ar-SA"/>
      </w:rPr>
    </w:lvl>
    <w:lvl w:ilvl="7" w:tplc="1E10A66A">
      <w:numFmt w:val="bullet"/>
      <w:lvlText w:val="•"/>
      <w:lvlJc w:val="left"/>
      <w:pPr>
        <w:ind w:left="8384" w:hanging="231"/>
      </w:pPr>
      <w:rPr>
        <w:rFonts w:hint="default"/>
        <w:lang w:val="en-US" w:eastAsia="en-US" w:bidi="ar-SA"/>
      </w:rPr>
    </w:lvl>
    <w:lvl w:ilvl="8" w:tplc="A358EB6C">
      <w:numFmt w:val="bullet"/>
      <w:lvlText w:val="•"/>
      <w:lvlJc w:val="left"/>
      <w:pPr>
        <w:ind w:left="9518" w:hanging="231"/>
      </w:pPr>
      <w:rPr>
        <w:rFonts w:hint="default"/>
        <w:lang w:val="en-US" w:eastAsia="en-US" w:bidi="ar-SA"/>
      </w:rPr>
    </w:lvl>
  </w:abstractNum>
  <w:abstractNum w:abstractNumId="3" w15:restartNumberingAfterBreak="0">
    <w:nsid w:val="0B22430C"/>
    <w:multiLevelType w:val="hybridMultilevel"/>
    <w:tmpl w:val="DB7A8B6A"/>
    <w:lvl w:ilvl="0" w:tplc="00A8895A">
      <w:start w:val="1"/>
      <w:numFmt w:val="decimal"/>
      <w:lvlText w:val="%1)"/>
      <w:lvlJc w:val="left"/>
      <w:pPr>
        <w:ind w:left="1590" w:hanging="250"/>
      </w:pPr>
      <w:rPr>
        <w:rFonts w:ascii="Calibri" w:eastAsia="Calibri" w:hAnsi="Calibri" w:cs="Calibri" w:hint="default"/>
        <w:w w:val="100"/>
        <w:sz w:val="24"/>
        <w:szCs w:val="24"/>
        <w:lang w:val="en-US" w:eastAsia="en-US" w:bidi="ar-SA"/>
      </w:rPr>
    </w:lvl>
    <w:lvl w:ilvl="1" w:tplc="EC66B1BC">
      <w:numFmt w:val="bullet"/>
      <w:lvlText w:val="•"/>
      <w:lvlJc w:val="left"/>
      <w:pPr>
        <w:ind w:left="2618" w:hanging="250"/>
      </w:pPr>
      <w:rPr>
        <w:rFonts w:hint="default"/>
        <w:lang w:val="en-US" w:eastAsia="en-US" w:bidi="ar-SA"/>
      </w:rPr>
    </w:lvl>
    <w:lvl w:ilvl="2" w:tplc="EA94B28C">
      <w:numFmt w:val="bullet"/>
      <w:lvlText w:val="•"/>
      <w:lvlJc w:val="left"/>
      <w:pPr>
        <w:ind w:left="3637" w:hanging="250"/>
      </w:pPr>
      <w:rPr>
        <w:rFonts w:hint="default"/>
        <w:lang w:val="en-US" w:eastAsia="en-US" w:bidi="ar-SA"/>
      </w:rPr>
    </w:lvl>
    <w:lvl w:ilvl="3" w:tplc="4BFC8956">
      <w:numFmt w:val="bullet"/>
      <w:lvlText w:val="•"/>
      <w:lvlJc w:val="left"/>
      <w:pPr>
        <w:ind w:left="4655" w:hanging="250"/>
      </w:pPr>
      <w:rPr>
        <w:rFonts w:hint="default"/>
        <w:lang w:val="en-US" w:eastAsia="en-US" w:bidi="ar-SA"/>
      </w:rPr>
    </w:lvl>
    <w:lvl w:ilvl="4" w:tplc="43E03B2E">
      <w:numFmt w:val="bullet"/>
      <w:lvlText w:val="•"/>
      <w:lvlJc w:val="left"/>
      <w:pPr>
        <w:ind w:left="5674" w:hanging="250"/>
      </w:pPr>
      <w:rPr>
        <w:rFonts w:hint="default"/>
        <w:lang w:val="en-US" w:eastAsia="en-US" w:bidi="ar-SA"/>
      </w:rPr>
    </w:lvl>
    <w:lvl w:ilvl="5" w:tplc="E47CF6B2">
      <w:numFmt w:val="bullet"/>
      <w:lvlText w:val="•"/>
      <w:lvlJc w:val="left"/>
      <w:pPr>
        <w:ind w:left="6693" w:hanging="250"/>
      </w:pPr>
      <w:rPr>
        <w:rFonts w:hint="default"/>
        <w:lang w:val="en-US" w:eastAsia="en-US" w:bidi="ar-SA"/>
      </w:rPr>
    </w:lvl>
    <w:lvl w:ilvl="6" w:tplc="C6600BA4">
      <w:numFmt w:val="bullet"/>
      <w:lvlText w:val="•"/>
      <w:lvlJc w:val="left"/>
      <w:pPr>
        <w:ind w:left="7711" w:hanging="250"/>
      </w:pPr>
      <w:rPr>
        <w:rFonts w:hint="default"/>
        <w:lang w:val="en-US" w:eastAsia="en-US" w:bidi="ar-SA"/>
      </w:rPr>
    </w:lvl>
    <w:lvl w:ilvl="7" w:tplc="D4B6DD7A">
      <w:numFmt w:val="bullet"/>
      <w:lvlText w:val="•"/>
      <w:lvlJc w:val="left"/>
      <w:pPr>
        <w:ind w:left="8730" w:hanging="250"/>
      </w:pPr>
      <w:rPr>
        <w:rFonts w:hint="default"/>
        <w:lang w:val="en-US" w:eastAsia="en-US" w:bidi="ar-SA"/>
      </w:rPr>
    </w:lvl>
    <w:lvl w:ilvl="8" w:tplc="1C5C3E66">
      <w:numFmt w:val="bullet"/>
      <w:lvlText w:val="•"/>
      <w:lvlJc w:val="left"/>
      <w:pPr>
        <w:ind w:left="9749" w:hanging="250"/>
      </w:pPr>
      <w:rPr>
        <w:rFonts w:hint="default"/>
        <w:lang w:val="en-US" w:eastAsia="en-US" w:bidi="ar-SA"/>
      </w:rPr>
    </w:lvl>
  </w:abstractNum>
  <w:abstractNum w:abstractNumId="4" w15:restartNumberingAfterBreak="0">
    <w:nsid w:val="0B6129F8"/>
    <w:multiLevelType w:val="hybridMultilevel"/>
    <w:tmpl w:val="85101828"/>
    <w:lvl w:ilvl="0" w:tplc="0980E938">
      <w:numFmt w:val="bullet"/>
      <w:lvlText w:val=""/>
      <w:lvlJc w:val="left"/>
      <w:pPr>
        <w:ind w:left="2060" w:hanging="360"/>
      </w:pPr>
      <w:rPr>
        <w:rFonts w:ascii="Symbol" w:eastAsia="Symbol" w:hAnsi="Symbol" w:cs="Symbol" w:hint="default"/>
        <w:w w:val="100"/>
        <w:sz w:val="24"/>
        <w:szCs w:val="24"/>
        <w:lang w:val="en-US" w:eastAsia="en-US" w:bidi="ar-SA"/>
      </w:rPr>
    </w:lvl>
    <w:lvl w:ilvl="1" w:tplc="B2D2B752">
      <w:numFmt w:val="bullet"/>
      <w:lvlText w:val="•"/>
      <w:lvlJc w:val="left"/>
      <w:pPr>
        <w:ind w:left="3032" w:hanging="360"/>
      </w:pPr>
      <w:rPr>
        <w:rFonts w:hint="default"/>
        <w:lang w:val="en-US" w:eastAsia="en-US" w:bidi="ar-SA"/>
      </w:rPr>
    </w:lvl>
    <w:lvl w:ilvl="2" w:tplc="75F23684">
      <w:numFmt w:val="bullet"/>
      <w:lvlText w:val="•"/>
      <w:lvlJc w:val="left"/>
      <w:pPr>
        <w:ind w:left="4005" w:hanging="360"/>
      </w:pPr>
      <w:rPr>
        <w:rFonts w:hint="default"/>
        <w:lang w:val="en-US" w:eastAsia="en-US" w:bidi="ar-SA"/>
      </w:rPr>
    </w:lvl>
    <w:lvl w:ilvl="3" w:tplc="AF027630">
      <w:numFmt w:val="bullet"/>
      <w:lvlText w:val="•"/>
      <w:lvlJc w:val="left"/>
      <w:pPr>
        <w:ind w:left="4977" w:hanging="360"/>
      </w:pPr>
      <w:rPr>
        <w:rFonts w:hint="default"/>
        <w:lang w:val="en-US" w:eastAsia="en-US" w:bidi="ar-SA"/>
      </w:rPr>
    </w:lvl>
    <w:lvl w:ilvl="4" w:tplc="9682980E">
      <w:numFmt w:val="bullet"/>
      <w:lvlText w:val="•"/>
      <w:lvlJc w:val="left"/>
      <w:pPr>
        <w:ind w:left="5950" w:hanging="360"/>
      </w:pPr>
      <w:rPr>
        <w:rFonts w:hint="default"/>
        <w:lang w:val="en-US" w:eastAsia="en-US" w:bidi="ar-SA"/>
      </w:rPr>
    </w:lvl>
    <w:lvl w:ilvl="5" w:tplc="BA5024B6">
      <w:numFmt w:val="bullet"/>
      <w:lvlText w:val="•"/>
      <w:lvlJc w:val="left"/>
      <w:pPr>
        <w:ind w:left="6923" w:hanging="360"/>
      </w:pPr>
      <w:rPr>
        <w:rFonts w:hint="default"/>
        <w:lang w:val="en-US" w:eastAsia="en-US" w:bidi="ar-SA"/>
      </w:rPr>
    </w:lvl>
    <w:lvl w:ilvl="6" w:tplc="D72EB014">
      <w:numFmt w:val="bullet"/>
      <w:lvlText w:val="•"/>
      <w:lvlJc w:val="left"/>
      <w:pPr>
        <w:ind w:left="7895" w:hanging="360"/>
      </w:pPr>
      <w:rPr>
        <w:rFonts w:hint="default"/>
        <w:lang w:val="en-US" w:eastAsia="en-US" w:bidi="ar-SA"/>
      </w:rPr>
    </w:lvl>
    <w:lvl w:ilvl="7" w:tplc="6096C69E">
      <w:numFmt w:val="bullet"/>
      <w:lvlText w:val="•"/>
      <w:lvlJc w:val="left"/>
      <w:pPr>
        <w:ind w:left="8868" w:hanging="360"/>
      </w:pPr>
      <w:rPr>
        <w:rFonts w:hint="default"/>
        <w:lang w:val="en-US" w:eastAsia="en-US" w:bidi="ar-SA"/>
      </w:rPr>
    </w:lvl>
    <w:lvl w:ilvl="8" w:tplc="261EC26A">
      <w:numFmt w:val="bullet"/>
      <w:lvlText w:val="•"/>
      <w:lvlJc w:val="left"/>
      <w:pPr>
        <w:ind w:left="9841" w:hanging="360"/>
      </w:pPr>
      <w:rPr>
        <w:rFonts w:hint="default"/>
        <w:lang w:val="en-US" w:eastAsia="en-US" w:bidi="ar-SA"/>
      </w:rPr>
    </w:lvl>
  </w:abstractNum>
  <w:abstractNum w:abstractNumId="5" w15:restartNumberingAfterBreak="0">
    <w:nsid w:val="0C820B79"/>
    <w:multiLevelType w:val="hybridMultilevel"/>
    <w:tmpl w:val="C14030FA"/>
    <w:lvl w:ilvl="0" w:tplc="337A2A76">
      <w:numFmt w:val="bullet"/>
      <w:lvlText w:val=""/>
      <w:lvlJc w:val="left"/>
      <w:pPr>
        <w:ind w:left="2060" w:hanging="360"/>
      </w:pPr>
      <w:rPr>
        <w:rFonts w:ascii="Symbol" w:eastAsia="Symbol" w:hAnsi="Symbol" w:cs="Symbol" w:hint="default"/>
        <w:w w:val="100"/>
        <w:sz w:val="24"/>
        <w:szCs w:val="24"/>
        <w:lang w:val="en-US" w:eastAsia="en-US" w:bidi="ar-SA"/>
      </w:rPr>
    </w:lvl>
    <w:lvl w:ilvl="1" w:tplc="405EEA0A">
      <w:numFmt w:val="bullet"/>
      <w:lvlText w:val="•"/>
      <w:lvlJc w:val="left"/>
      <w:pPr>
        <w:ind w:left="3032" w:hanging="360"/>
      </w:pPr>
      <w:rPr>
        <w:rFonts w:hint="default"/>
        <w:lang w:val="en-US" w:eastAsia="en-US" w:bidi="ar-SA"/>
      </w:rPr>
    </w:lvl>
    <w:lvl w:ilvl="2" w:tplc="2E0CCBD4">
      <w:numFmt w:val="bullet"/>
      <w:lvlText w:val="•"/>
      <w:lvlJc w:val="left"/>
      <w:pPr>
        <w:ind w:left="4005" w:hanging="360"/>
      </w:pPr>
      <w:rPr>
        <w:rFonts w:hint="default"/>
        <w:lang w:val="en-US" w:eastAsia="en-US" w:bidi="ar-SA"/>
      </w:rPr>
    </w:lvl>
    <w:lvl w:ilvl="3" w:tplc="3CDE67AC">
      <w:numFmt w:val="bullet"/>
      <w:lvlText w:val="•"/>
      <w:lvlJc w:val="left"/>
      <w:pPr>
        <w:ind w:left="4977" w:hanging="360"/>
      </w:pPr>
      <w:rPr>
        <w:rFonts w:hint="default"/>
        <w:lang w:val="en-US" w:eastAsia="en-US" w:bidi="ar-SA"/>
      </w:rPr>
    </w:lvl>
    <w:lvl w:ilvl="4" w:tplc="A052FF30">
      <w:numFmt w:val="bullet"/>
      <w:lvlText w:val="•"/>
      <w:lvlJc w:val="left"/>
      <w:pPr>
        <w:ind w:left="5950" w:hanging="360"/>
      </w:pPr>
      <w:rPr>
        <w:rFonts w:hint="default"/>
        <w:lang w:val="en-US" w:eastAsia="en-US" w:bidi="ar-SA"/>
      </w:rPr>
    </w:lvl>
    <w:lvl w:ilvl="5" w:tplc="63FE8328">
      <w:numFmt w:val="bullet"/>
      <w:lvlText w:val="•"/>
      <w:lvlJc w:val="left"/>
      <w:pPr>
        <w:ind w:left="6923" w:hanging="360"/>
      </w:pPr>
      <w:rPr>
        <w:rFonts w:hint="default"/>
        <w:lang w:val="en-US" w:eastAsia="en-US" w:bidi="ar-SA"/>
      </w:rPr>
    </w:lvl>
    <w:lvl w:ilvl="6" w:tplc="1A0EFB5E">
      <w:numFmt w:val="bullet"/>
      <w:lvlText w:val="•"/>
      <w:lvlJc w:val="left"/>
      <w:pPr>
        <w:ind w:left="7895" w:hanging="360"/>
      </w:pPr>
      <w:rPr>
        <w:rFonts w:hint="default"/>
        <w:lang w:val="en-US" w:eastAsia="en-US" w:bidi="ar-SA"/>
      </w:rPr>
    </w:lvl>
    <w:lvl w:ilvl="7" w:tplc="0C1833D4">
      <w:numFmt w:val="bullet"/>
      <w:lvlText w:val="•"/>
      <w:lvlJc w:val="left"/>
      <w:pPr>
        <w:ind w:left="8868" w:hanging="360"/>
      </w:pPr>
      <w:rPr>
        <w:rFonts w:hint="default"/>
        <w:lang w:val="en-US" w:eastAsia="en-US" w:bidi="ar-SA"/>
      </w:rPr>
    </w:lvl>
    <w:lvl w:ilvl="8" w:tplc="9B9649CC">
      <w:numFmt w:val="bullet"/>
      <w:lvlText w:val="•"/>
      <w:lvlJc w:val="left"/>
      <w:pPr>
        <w:ind w:left="9841" w:hanging="360"/>
      </w:pPr>
      <w:rPr>
        <w:rFonts w:hint="default"/>
        <w:lang w:val="en-US" w:eastAsia="en-US" w:bidi="ar-SA"/>
      </w:rPr>
    </w:lvl>
  </w:abstractNum>
  <w:abstractNum w:abstractNumId="6" w15:restartNumberingAfterBreak="0">
    <w:nsid w:val="0E9406F3"/>
    <w:multiLevelType w:val="hybridMultilevel"/>
    <w:tmpl w:val="0E2ACAD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2876BA"/>
    <w:multiLevelType w:val="hybridMultilevel"/>
    <w:tmpl w:val="3FDE87C0"/>
    <w:lvl w:ilvl="0" w:tplc="7214FF3E">
      <w:numFmt w:val="bullet"/>
      <w:lvlText w:val=""/>
      <w:lvlJc w:val="left"/>
      <w:pPr>
        <w:ind w:left="2060" w:hanging="360"/>
      </w:pPr>
      <w:rPr>
        <w:rFonts w:ascii="Symbol" w:eastAsia="Symbol" w:hAnsi="Symbol" w:cs="Symbol" w:hint="default"/>
        <w:w w:val="100"/>
        <w:sz w:val="28"/>
        <w:szCs w:val="28"/>
        <w:lang w:val="en-US" w:eastAsia="en-US" w:bidi="ar-SA"/>
      </w:rPr>
    </w:lvl>
    <w:lvl w:ilvl="1" w:tplc="AD5ACD02">
      <w:numFmt w:val="bullet"/>
      <w:lvlText w:val="•"/>
      <w:lvlJc w:val="left"/>
      <w:pPr>
        <w:ind w:left="3032" w:hanging="360"/>
      </w:pPr>
      <w:rPr>
        <w:rFonts w:hint="default"/>
        <w:lang w:val="en-US" w:eastAsia="en-US" w:bidi="ar-SA"/>
      </w:rPr>
    </w:lvl>
    <w:lvl w:ilvl="2" w:tplc="44AA913A">
      <w:numFmt w:val="bullet"/>
      <w:lvlText w:val="•"/>
      <w:lvlJc w:val="left"/>
      <w:pPr>
        <w:ind w:left="4005" w:hanging="360"/>
      </w:pPr>
      <w:rPr>
        <w:rFonts w:hint="default"/>
        <w:lang w:val="en-US" w:eastAsia="en-US" w:bidi="ar-SA"/>
      </w:rPr>
    </w:lvl>
    <w:lvl w:ilvl="3" w:tplc="F50C8FC0">
      <w:numFmt w:val="bullet"/>
      <w:lvlText w:val="•"/>
      <w:lvlJc w:val="left"/>
      <w:pPr>
        <w:ind w:left="4977" w:hanging="360"/>
      </w:pPr>
      <w:rPr>
        <w:rFonts w:hint="default"/>
        <w:lang w:val="en-US" w:eastAsia="en-US" w:bidi="ar-SA"/>
      </w:rPr>
    </w:lvl>
    <w:lvl w:ilvl="4" w:tplc="3ACC36CA">
      <w:numFmt w:val="bullet"/>
      <w:lvlText w:val="•"/>
      <w:lvlJc w:val="left"/>
      <w:pPr>
        <w:ind w:left="5950" w:hanging="360"/>
      </w:pPr>
      <w:rPr>
        <w:rFonts w:hint="default"/>
        <w:lang w:val="en-US" w:eastAsia="en-US" w:bidi="ar-SA"/>
      </w:rPr>
    </w:lvl>
    <w:lvl w:ilvl="5" w:tplc="49CC7BBC">
      <w:numFmt w:val="bullet"/>
      <w:lvlText w:val="•"/>
      <w:lvlJc w:val="left"/>
      <w:pPr>
        <w:ind w:left="6923" w:hanging="360"/>
      </w:pPr>
      <w:rPr>
        <w:rFonts w:hint="default"/>
        <w:lang w:val="en-US" w:eastAsia="en-US" w:bidi="ar-SA"/>
      </w:rPr>
    </w:lvl>
    <w:lvl w:ilvl="6" w:tplc="72269F54">
      <w:numFmt w:val="bullet"/>
      <w:lvlText w:val="•"/>
      <w:lvlJc w:val="left"/>
      <w:pPr>
        <w:ind w:left="7895" w:hanging="360"/>
      </w:pPr>
      <w:rPr>
        <w:rFonts w:hint="default"/>
        <w:lang w:val="en-US" w:eastAsia="en-US" w:bidi="ar-SA"/>
      </w:rPr>
    </w:lvl>
    <w:lvl w:ilvl="7" w:tplc="E7764E68">
      <w:numFmt w:val="bullet"/>
      <w:lvlText w:val="•"/>
      <w:lvlJc w:val="left"/>
      <w:pPr>
        <w:ind w:left="8868" w:hanging="360"/>
      </w:pPr>
      <w:rPr>
        <w:rFonts w:hint="default"/>
        <w:lang w:val="en-US" w:eastAsia="en-US" w:bidi="ar-SA"/>
      </w:rPr>
    </w:lvl>
    <w:lvl w:ilvl="8" w:tplc="42A89614">
      <w:numFmt w:val="bullet"/>
      <w:lvlText w:val="•"/>
      <w:lvlJc w:val="left"/>
      <w:pPr>
        <w:ind w:left="9841" w:hanging="360"/>
      </w:pPr>
      <w:rPr>
        <w:rFonts w:hint="default"/>
        <w:lang w:val="en-US" w:eastAsia="en-US" w:bidi="ar-SA"/>
      </w:rPr>
    </w:lvl>
  </w:abstractNum>
  <w:abstractNum w:abstractNumId="8" w15:restartNumberingAfterBreak="0">
    <w:nsid w:val="149D086E"/>
    <w:multiLevelType w:val="hybridMultilevel"/>
    <w:tmpl w:val="17207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BE6258"/>
    <w:multiLevelType w:val="hybridMultilevel"/>
    <w:tmpl w:val="4FD27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CD1DF1"/>
    <w:multiLevelType w:val="hybridMultilevel"/>
    <w:tmpl w:val="40100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EE6FAD"/>
    <w:multiLevelType w:val="hybridMultilevel"/>
    <w:tmpl w:val="2C58B938"/>
    <w:lvl w:ilvl="0" w:tplc="1478A25E">
      <w:start w:val="1"/>
      <w:numFmt w:val="decimal"/>
      <w:lvlText w:val="%1."/>
      <w:lvlJc w:val="left"/>
      <w:pPr>
        <w:ind w:left="1623" w:hanging="284"/>
      </w:pPr>
      <w:rPr>
        <w:rFonts w:ascii="Calibri" w:eastAsia="Calibri" w:hAnsi="Calibri" w:cs="Calibri" w:hint="default"/>
        <w:w w:val="100"/>
        <w:sz w:val="24"/>
        <w:szCs w:val="24"/>
        <w:lang w:val="en-US" w:eastAsia="en-US" w:bidi="ar-SA"/>
      </w:rPr>
    </w:lvl>
    <w:lvl w:ilvl="1" w:tplc="77E4FE82">
      <w:numFmt w:val="bullet"/>
      <w:lvlText w:val="•"/>
      <w:lvlJc w:val="left"/>
      <w:pPr>
        <w:ind w:left="2636" w:hanging="284"/>
      </w:pPr>
      <w:rPr>
        <w:rFonts w:hint="default"/>
        <w:lang w:val="en-US" w:eastAsia="en-US" w:bidi="ar-SA"/>
      </w:rPr>
    </w:lvl>
    <w:lvl w:ilvl="2" w:tplc="4D308C74">
      <w:numFmt w:val="bullet"/>
      <w:lvlText w:val="•"/>
      <w:lvlJc w:val="left"/>
      <w:pPr>
        <w:ind w:left="3653" w:hanging="284"/>
      </w:pPr>
      <w:rPr>
        <w:rFonts w:hint="default"/>
        <w:lang w:val="en-US" w:eastAsia="en-US" w:bidi="ar-SA"/>
      </w:rPr>
    </w:lvl>
    <w:lvl w:ilvl="3" w:tplc="C5B656E6">
      <w:numFmt w:val="bullet"/>
      <w:lvlText w:val="•"/>
      <w:lvlJc w:val="left"/>
      <w:pPr>
        <w:ind w:left="4669" w:hanging="284"/>
      </w:pPr>
      <w:rPr>
        <w:rFonts w:hint="default"/>
        <w:lang w:val="en-US" w:eastAsia="en-US" w:bidi="ar-SA"/>
      </w:rPr>
    </w:lvl>
    <w:lvl w:ilvl="4" w:tplc="30CA340A">
      <w:numFmt w:val="bullet"/>
      <w:lvlText w:val="•"/>
      <w:lvlJc w:val="left"/>
      <w:pPr>
        <w:ind w:left="5686" w:hanging="284"/>
      </w:pPr>
      <w:rPr>
        <w:rFonts w:hint="default"/>
        <w:lang w:val="en-US" w:eastAsia="en-US" w:bidi="ar-SA"/>
      </w:rPr>
    </w:lvl>
    <w:lvl w:ilvl="5" w:tplc="E838315E">
      <w:numFmt w:val="bullet"/>
      <w:lvlText w:val="•"/>
      <w:lvlJc w:val="left"/>
      <w:pPr>
        <w:ind w:left="6703" w:hanging="284"/>
      </w:pPr>
      <w:rPr>
        <w:rFonts w:hint="default"/>
        <w:lang w:val="en-US" w:eastAsia="en-US" w:bidi="ar-SA"/>
      </w:rPr>
    </w:lvl>
    <w:lvl w:ilvl="6" w:tplc="48509882">
      <w:numFmt w:val="bullet"/>
      <w:lvlText w:val="•"/>
      <w:lvlJc w:val="left"/>
      <w:pPr>
        <w:ind w:left="7719" w:hanging="284"/>
      </w:pPr>
      <w:rPr>
        <w:rFonts w:hint="default"/>
        <w:lang w:val="en-US" w:eastAsia="en-US" w:bidi="ar-SA"/>
      </w:rPr>
    </w:lvl>
    <w:lvl w:ilvl="7" w:tplc="631464A8">
      <w:numFmt w:val="bullet"/>
      <w:lvlText w:val="•"/>
      <w:lvlJc w:val="left"/>
      <w:pPr>
        <w:ind w:left="8736" w:hanging="284"/>
      </w:pPr>
      <w:rPr>
        <w:rFonts w:hint="default"/>
        <w:lang w:val="en-US" w:eastAsia="en-US" w:bidi="ar-SA"/>
      </w:rPr>
    </w:lvl>
    <w:lvl w:ilvl="8" w:tplc="FEE65978">
      <w:numFmt w:val="bullet"/>
      <w:lvlText w:val="•"/>
      <w:lvlJc w:val="left"/>
      <w:pPr>
        <w:ind w:left="9753" w:hanging="284"/>
      </w:pPr>
      <w:rPr>
        <w:rFonts w:hint="default"/>
        <w:lang w:val="en-US" w:eastAsia="en-US" w:bidi="ar-SA"/>
      </w:rPr>
    </w:lvl>
  </w:abstractNum>
  <w:abstractNum w:abstractNumId="12" w15:restartNumberingAfterBreak="0">
    <w:nsid w:val="1C0812CD"/>
    <w:multiLevelType w:val="hybridMultilevel"/>
    <w:tmpl w:val="E76CB2DC"/>
    <w:lvl w:ilvl="0" w:tplc="40FA1160">
      <w:start w:val="1"/>
      <w:numFmt w:val="lowerLetter"/>
      <w:lvlText w:val="(%1)"/>
      <w:lvlJc w:val="left"/>
      <w:pPr>
        <w:ind w:left="1710" w:hanging="370"/>
      </w:pPr>
      <w:rPr>
        <w:rFonts w:ascii="Calibri" w:eastAsia="Calibri" w:hAnsi="Calibri" w:cs="Calibri" w:hint="default"/>
        <w:spacing w:val="-1"/>
        <w:w w:val="100"/>
        <w:sz w:val="24"/>
        <w:szCs w:val="24"/>
        <w:lang w:val="en-US" w:eastAsia="en-US" w:bidi="ar-SA"/>
      </w:rPr>
    </w:lvl>
    <w:lvl w:ilvl="1" w:tplc="145C5532">
      <w:numFmt w:val="bullet"/>
      <w:lvlText w:val="•"/>
      <w:lvlJc w:val="left"/>
      <w:pPr>
        <w:ind w:left="2726" w:hanging="370"/>
      </w:pPr>
      <w:rPr>
        <w:rFonts w:hint="default"/>
        <w:lang w:val="en-US" w:eastAsia="en-US" w:bidi="ar-SA"/>
      </w:rPr>
    </w:lvl>
    <w:lvl w:ilvl="2" w:tplc="F9503128">
      <w:numFmt w:val="bullet"/>
      <w:lvlText w:val="•"/>
      <w:lvlJc w:val="left"/>
      <w:pPr>
        <w:ind w:left="3733" w:hanging="370"/>
      </w:pPr>
      <w:rPr>
        <w:rFonts w:hint="default"/>
        <w:lang w:val="en-US" w:eastAsia="en-US" w:bidi="ar-SA"/>
      </w:rPr>
    </w:lvl>
    <w:lvl w:ilvl="3" w:tplc="5C8CCC1E">
      <w:numFmt w:val="bullet"/>
      <w:lvlText w:val="•"/>
      <w:lvlJc w:val="left"/>
      <w:pPr>
        <w:ind w:left="4739" w:hanging="370"/>
      </w:pPr>
      <w:rPr>
        <w:rFonts w:hint="default"/>
        <w:lang w:val="en-US" w:eastAsia="en-US" w:bidi="ar-SA"/>
      </w:rPr>
    </w:lvl>
    <w:lvl w:ilvl="4" w:tplc="4F282466">
      <w:numFmt w:val="bullet"/>
      <w:lvlText w:val="•"/>
      <w:lvlJc w:val="left"/>
      <w:pPr>
        <w:ind w:left="5746" w:hanging="370"/>
      </w:pPr>
      <w:rPr>
        <w:rFonts w:hint="default"/>
        <w:lang w:val="en-US" w:eastAsia="en-US" w:bidi="ar-SA"/>
      </w:rPr>
    </w:lvl>
    <w:lvl w:ilvl="5" w:tplc="E956452C">
      <w:numFmt w:val="bullet"/>
      <w:lvlText w:val="•"/>
      <w:lvlJc w:val="left"/>
      <w:pPr>
        <w:ind w:left="6753" w:hanging="370"/>
      </w:pPr>
      <w:rPr>
        <w:rFonts w:hint="default"/>
        <w:lang w:val="en-US" w:eastAsia="en-US" w:bidi="ar-SA"/>
      </w:rPr>
    </w:lvl>
    <w:lvl w:ilvl="6" w:tplc="356CF858">
      <w:numFmt w:val="bullet"/>
      <w:lvlText w:val="•"/>
      <w:lvlJc w:val="left"/>
      <w:pPr>
        <w:ind w:left="7759" w:hanging="370"/>
      </w:pPr>
      <w:rPr>
        <w:rFonts w:hint="default"/>
        <w:lang w:val="en-US" w:eastAsia="en-US" w:bidi="ar-SA"/>
      </w:rPr>
    </w:lvl>
    <w:lvl w:ilvl="7" w:tplc="E1507512">
      <w:numFmt w:val="bullet"/>
      <w:lvlText w:val="•"/>
      <w:lvlJc w:val="left"/>
      <w:pPr>
        <w:ind w:left="8766" w:hanging="370"/>
      </w:pPr>
      <w:rPr>
        <w:rFonts w:hint="default"/>
        <w:lang w:val="en-US" w:eastAsia="en-US" w:bidi="ar-SA"/>
      </w:rPr>
    </w:lvl>
    <w:lvl w:ilvl="8" w:tplc="94340052">
      <w:numFmt w:val="bullet"/>
      <w:lvlText w:val="•"/>
      <w:lvlJc w:val="left"/>
      <w:pPr>
        <w:ind w:left="9773" w:hanging="370"/>
      </w:pPr>
      <w:rPr>
        <w:rFonts w:hint="default"/>
        <w:lang w:val="en-US" w:eastAsia="en-US" w:bidi="ar-SA"/>
      </w:rPr>
    </w:lvl>
  </w:abstractNum>
  <w:abstractNum w:abstractNumId="13" w15:restartNumberingAfterBreak="0">
    <w:nsid w:val="22391241"/>
    <w:multiLevelType w:val="hybridMultilevel"/>
    <w:tmpl w:val="F594C9B6"/>
    <w:lvl w:ilvl="0" w:tplc="D562C8EC">
      <w:start w:val="1"/>
      <w:numFmt w:val="lowerLetter"/>
      <w:lvlText w:val="(%1)"/>
      <w:lvlJc w:val="left"/>
      <w:pPr>
        <w:ind w:left="1340" w:hanging="341"/>
      </w:pPr>
      <w:rPr>
        <w:rFonts w:ascii="Calibri" w:eastAsia="Calibri" w:hAnsi="Calibri" w:cs="Calibri" w:hint="default"/>
        <w:spacing w:val="-1"/>
        <w:w w:val="100"/>
        <w:sz w:val="24"/>
        <w:szCs w:val="24"/>
        <w:lang w:val="en-US" w:eastAsia="en-US" w:bidi="ar-SA"/>
      </w:rPr>
    </w:lvl>
    <w:lvl w:ilvl="1" w:tplc="B1AA325A">
      <w:numFmt w:val="bullet"/>
      <w:lvlText w:val=""/>
      <w:lvlJc w:val="left"/>
      <w:pPr>
        <w:ind w:left="2060" w:hanging="360"/>
      </w:pPr>
      <w:rPr>
        <w:rFonts w:ascii="Symbol" w:eastAsia="Symbol" w:hAnsi="Symbol" w:cs="Symbol" w:hint="default"/>
        <w:w w:val="100"/>
        <w:sz w:val="24"/>
        <w:szCs w:val="24"/>
        <w:lang w:val="en-US" w:eastAsia="en-US" w:bidi="ar-SA"/>
      </w:rPr>
    </w:lvl>
    <w:lvl w:ilvl="2" w:tplc="125A8150">
      <w:numFmt w:val="bullet"/>
      <w:lvlText w:val="•"/>
      <w:lvlJc w:val="left"/>
      <w:pPr>
        <w:ind w:left="3140" w:hanging="360"/>
      </w:pPr>
      <w:rPr>
        <w:rFonts w:hint="default"/>
        <w:lang w:val="en-US" w:eastAsia="en-US" w:bidi="ar-SA"/>
      </w:rPr>
    </w:lvl>
    <w:lvl w:ilvl="3" w:tplc="532EA1CE">
      <w:numFmt w:val="bullet"/>
      <w:lvlText w:val="•"/>
      <w:lvlJc w:val="left"/>
      <w:pPr>
        <w:ind w:left="4221" w:hanging="360"/>
      </w:pPr>
      <w:rPr>
        <w:rFonts w:hint="default"/>
        <w:lang w:val="en-US" w:eastAsia="en-US" w:bidi="ar-SA"/>
      </w:rPr>
    </w:lvl>
    <w:lvl w:ilvl="4" w:tplc="E7844994">
      <w:numFmt w:val="bullet"/>
      <w:lvlText w:val="•"/>
      <w:lvlJc w:val="left"/>
      <w:pPr>
        <w:ind w:left="5302" w:hanging="360"/>
      </w:pPr>
      <w:rPr>
        <w:rFonts w:hint="default"/>
        <w:lang w:val="en-US" w:eastAsia="en-US" w:bidi="ar-SA"/>
      </w:rPr>
    </w:lvl>
    <w:lvl w:ilvl="5" w:tplc="2D0CAAAA">
      <w:numFmt w:val="bullet"/>
      <w:lvlText w:val="•"/>
      <w:lvlJc w:val="left"/>
      <w:pPr>
        <w:ind w:left="6382" w:hanging="360"/>
      </w:pPr>
      <w:rPr>
        <w:rFonts w:hint="default"/>
        <w:lang w:val="en-US" w:eastAsia="en-US" w:bidi="ar-SA"/>
      </w:rPr>
    </w:lvl>
    <w:lvl w:ilvl="6" w:tplc="EA4ADFD4">
      <w:numFmt w:val="bullet"/>
      <w:lvlText w:val="•"/>
      <w:lvlJc w:val="left"/>
      <w:pPr>
        <w:ind w:left="7463" w:hanging="360"/>
      </w:pPr>
      <w:rPr>
        <w:rFonts w:hint="default"/>
        <w:lang w:val="en-US" w:eastAsia="en-US" w:bidi="ar-SA"/>
      </w:rPr>
    </w:lvl>
    <w:lvl w:ilvl="7" w:tplc="687E3776">
      <w:numFmt w:val="bullet"/>
      <w:lvlText w:val="•"/>
      <w:lvlJc w:val="left"/>
      <w:pPr>
        <w:ind w:left="8544" w:hanging="360"/>
      </w:pPr>
      <w:rPr>
        <w:rFonts w:hint="default"/>
        <w:lang w:val="en-US" w:eastAsia="en-US" w:bidi="ar-SA"/>
      </w:rPr>
    </w:lvl>
    <w:lvl w:ilvl="8" w:tplc="059C71F2">
      <w:numFmt w:val="bullet"/>
      <w:lvlText w:val="•"/>
      <w:lvlJc w:val="left"/>
      <w:pPr>
        <w:ind w:left="9624" w:hanging="360"/>
      </w:pPr>
      <w:rPr>
        <w:rFonts w:hint="default"/>
        <w:lang w:val="en-US" w:eastAsia="en-US" w:bidi="ar-SA"/>
      </w:rPr>
    </w:lvl>
  </w:abstractNum>
  <w:abstractNum w:abstractNumId="14" w15:restartNumberingAfterBreak="0">
    <w:nsid w:val="2DBE1EF8"/>
    <w:multiLevelType w:val="hybridMultilevel"/>
    <w:tmpl w:val="92B468B8"/>
    <w:lvl w:ilvl="0" w:tplc="BB6A68B6">
      <w:start w:val="15"/>
      <w:numFmt w:val="decimal"/>
      <w:lvlText w:val="%1."/>
      <w:lvlJc w:val="left"/>
      <w:pPr>
        <w:ind w:left="1760" w:hanging="420"/>
      </w:pPr>
      <w:rPr>
        <w:rFonts w:ascii="Calibri" w:eastAsia="Calibri" w:hAnsi="Calibri" w:cs="Calibri" w:hint="default"/>
        <w:b/>
        <w:bCs/>
        <w:color w:val="4F82BD"/>
        <w:spacing w:val="-1"/>
        <w:w w:val="100"/>
        <w:sz w:val="28"/>
        <w:szCs w:val="28"/>
        <w:lang w:val="en-US" w:eastAsia="en-US" w:bidi="ar-SA"/>
      </w:rPr>
    </w:lvl>
    <w:lvl w:ilvl="1" w:tplc="810C2092">
      <w:numFmt w:val="bullet"/>
      <w:lvlText w:val="•"/>
      <w:lvlJc w:val="left"/>
      <w:pPr>
        <w:ind w:left="2762" w:hanging="420"/>
      </w:pPr>
      <w:rPr>
        <w:rFonts w:hint="default"/>
        <w:lang w:val="en-US" w:eastAsia="en-US" w:bidi="ar-SA"/>
      </w:rPr>
    </w:lvl>
    <w:lvl w:ilvl="2" w:tplc="C4744864">
      <w:numFmt w:val="bullet"/>
      <w:lvlText w:val="•"/>
      <w:lvlJc w:val="left"/>
      <w:pPr>
        <w:ind w:left="3765" w:hanging="420"/>
      </w:pPr>
      <w:rPr>
        <w:rFonts w:hint="default"/>
        <w:lang w:val="en-US" w:eastAsia="en-US" w:bidi="ar-SA"/>
      </w:rPr>
    </w:lvl>
    <w:lvl w:ilvl="3" w:tplc="AEBC05B4">
      <w:numFmt w:val="bullet"/>
      <w:lvlText w:val="•"/>
      <w:lvlJc w:val="left"/>
      <w:pPr>
        <w:ind w:left="4767" w:hanging="420"/>
      </w:pPr>
      <w:rPr>
        <w:rFonts w:hint="default"/>
        <w:lang w:val="en-US" w:eastAsia="en-US" w:bidi="ar-SA"/>
      </w:rPr>
    </w:lvl>
    <w:lvl w:ilvl="4" w:tplc="055E384E">
      <w:numFmt w:val="bullet"/>
      <w:lvlText w:val="•"/>
      <w:lvlJc w:val="left"/>
      <w:pPr>
        <w:ind w:left="5770" w:hanging="420"/>
      </w:pPr>
      <w:rPr>
        <w:rFonts w:hint="default"/>
        <w:lang w:val="en-US" w:eastAsia="en-US" w:bidi="ar-SA"/>
      </w:rPr>
    </w:lvl>
    <w:lvl w:ilvl="5" w:tplc="80443B32">
      <w:numFmt w:val="bullet"/>
      <w:lvlText w:val="•"/>
      <w:lvlJc w:val="left"/>
      <w:pPr>
        <w:ind w:left="6773" w:hanging="420"/>
      </w:pPr>
      <w:rPr>
        <w:rFonts w:hint="default"/>
        <w:lang w:val="en-US" w:eastAsia="en-US" w:bidi="ar-SA"/>
      </w:rPr>
    </w:lvl>
    <w:lvl w:ilvl="6" w:tplc="4D507FD2">
      <w:numFmt w:val="bullet"/>
      <w:lvlText w:val="•"/>
      <w:lvlJc w:val="left"/>
      <w:pPr>
        <w:ind w:left="7775" w:hanging="420"/>
      </w:pPr>
      <w:rPr>
        <w:rFonts w:hint="default"/>
        <w:lang w:val="en-US" w:eastAsia="en-US" w:bidi="ar-SA"/>
      </w:rPr>
    </w:lvl>
    <w:lvl w:ilvl="7" w:tplc="2B76D0F8">
      <w:numFmt w:val="bullet"/>
      <w:lvlText w:val="•"/>
      <w:lvlJc w:val="left"/>
      <w:pPr>
        <w:ind w:left="8778" w:hanging="420"/>
      </w:pPr>
      <w:rPr>
        <w:rFonts w:hint="default"/>
        <w:lang w:val="en-US" w:eastAsia="en-US" w:bidi="ar-SA"/>
      </w:rPr>
    </w:lvl>
    <w:lvl w:ilvl="8" w:tplc="5A1C62CC">
      <w:numFmt w:val="bullet"/>
      <w:lvlText w:val="•"/>
      <w:lvlJc w:val="left"/>
      <w:pPr>
        <w:ind w:left="9781" w:hanging="420"/>
      </w:pPr>
      <w:rPr>
        <w:rFonts w:hint="default"/>
        <w:lang w:val="en-US" w:eastAsia="en-US" w:bidi="ar-SA"/>
      </w:rPr>
    </w:lvl>
  </w:abstractNum>
  <w:abstractNum w:abstractNumId="15" w15:restartNumberingAfterBreak="0">
    <w:nsid w:val="31681841"/>
    <w:multiLevelType w:val="hybridMultilevel"/>
    <w:tmpl w:val="55306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6F36B9"/>
    <w:multiLevelType w:val="hybridMultilevel"/>
    <w:tmpl w:val="2A0EE38C"/>
    <w:lvl w:ilvl="0" w:tplc="1EEEEC74">
      <w:start w:val="1"/>
      <w:numFmt w:val="upperLetter"/>
      <w:lvlText w:val="%1."/>
      <w:lvlJc w:val="left"/>
      <w:pPr>
        <w:ind w:left="1604" w:hanging="264"/>
      </w:pPr>
      <w:rPr>
        <w:rFonts w:ascii="Calibri" w:eastAsia="Calibri" w:hAnsi="Calibri" w:cs="Calibri" w:hint="default"/>
        <w:b/>
        <w:bCs/>
        <w:color w:val="4F82BD"/>
        <w:w w:val="100"/>
        <w:sz w:val="24"/>
        <w:szCs w:val="24"/>
        <w:lang w:val="en-US" w:eastAsia="en-US" w:bidi="ar-SA"/>
      </w:rPr>
    </w:lvl>
    <w:lvl w:ilvl="1" w:tplc="9B88545A">
      <w:start w:val="1"/>
      <w:numFmt w:val="lowerRoman"/>
      <w:lvlText w:val="%2."/>
      <w:lvlJc w:val="left"/>
      <w:pPr>
        <w:ind w:left="1340" w:hanging="186"/>
      </w:pPr>
      <w:rPr>
        <w:rFonts w:ascii="Calibri" w:eastAsia="Calibri" w:hAnsi="Calibri" w:cs="Calibri" w:hint="default"/>
        <w:w w:val="100"/>
        <w:sz w:val="24"/>
        <w:szCs w:val="24"/>
        <w:lang w:val="en-US" w:eastAsia="en-US" w:bidi="ar-SA"/>
      </w:rPr>
    </w:lvl>
    <w:lvl w:ilvl="2" w:tplc="61C42AB0">
      <w:numFmt w:val="bullet"/>
      <w:lvlText w:val=""/>
      <w:lvlJc w:val="left"/>
      <w:pPr>
        <w:ind w:left="2060" w:hanging="360"/>
      </w:pPr>
      <w:rPr>
        <w:rFonts w:ascii="Symbol" w:eastAsia="Symbol" w:hAnsi="Symbol" w:cs="Symbol" w:hint="default"/>
        <w:w w:val="100"/>
        <w:sz w:val="24"/>
        <w:szCs w:val="24"/>
        <w:lang w:val="en-US" w:eastAsia="en-US" w:bidi="ar-SA"/>
      </w:rPr>
    </w:lvl>
    <w:lvl w:ilvl="3" w:tplc="ED28D040">
      <w:numFmt w:val="bullet"/>
      <w:lvlText w:val="•"/>
      <w:lvlJc w:val="left"/>
      <w:pPr>
        <w:ind w:left="3275" w:hanging="360"/>
      </w:pPr>
      <w:rPr>
        <w:rFonts w:hint="default"/>
        <w:lang w:val="en-US" w:eastAsia="en-US" w:bidi="ar-SA"/>
      </w:rPr>
    </w:lvl>
    <w:lvl w:ilvl="4" w:tplc="DE8C3A02">
      <w:numFmt w:val="bullet"/>
      <w:lvlText w:val="•"/>
      <w:lvlJc w:val="left"/>
      <w:pPr>
        <w:ind w:left="4491" w:hanging="360"/>
      </w:pPr>
      <w:rPr>
        <w:rFonts w:hint="default"/>
        <w:lang w:val="en-US" w:eastAsia="en-US" w:bidi="ar-SA"/>
      </w:rPr>
    </w:lvl>
    <w:lvl w:ilvl="5" w:tplc="C2DE4414">
      <w:numFmt w:val="bullet"/>
      <w:lvlText w:val="•"/>
      <w:lvlJc w:val="left"/>
      <w:pPr>
        <w:ind w:left="5707" w:hanging="360"/>
      </w:pPr>
      <w:rPr>
        <w:rFonts w:hint="default"/>
        <w:lang w:val="en-US" w:eastAsia="en-US" w:bidi="ar-SA"/>
      </w:rPr>
    </w:lvl>
    <w:lvl w:ilvl="6" w:tplc="38FCACF6">
      <w:numFmt w:val="bullet"/>
      <w:lvlText w:val="•"/>
      <w:lvlJc w:val="left"/>
      <w:pPr>
        <w:ind w:left="6923" w:hanging="360"/>
      </w:pPr>
      <w:rPr>
        <w:rFonts w:hint="default"/>
        <w:lang w:val="en-US" w:eastAsia="en-US" w:bidi="ar-SA"/>
      </w:rPr>
    </w:lvl>
    <w:lvl w:ilvl="7" w:tplc="EACACA36">
      <w:numFmt w:val="bullet"/>
      <w:lvlText w:val="•"/>
      <w:lvlJc w:val="left"/>
      <w:pPr>
        <w:ind w:left="8139" w:hanging="360"/>
      </w:pPr>
      <w:rPr>
        <w:rFonts w:hint="default"/>
        <w:lang w:val="en-US" w:eastAsia="en-US" w:bidi="ar-SA"/>
      </w:rPr>
    </w:lvl>
    <w:lvl w:ilvl="8" w:tplc="3440C512">
      <w:numFmt w:val="bullet"/>
      <w:lvlText w:val="•"/>
      <w:lvlJc w:val="left"/>
      <w:pPr>
        <w:ind w:left="9354" w:hanging="360"/>
      </w:pPr>
      <w:rPr>
        <w:rFonts w:hint="default"/>
        <w:lang w:val="en-US" w:eastAsia="en-US" w:bidi="ar-SA"/>
      </w:rPr>
    </w:lvl>
  </w:abstractNum>
  <w:abstractNum w:abstractNumId="17" w15:restartNumberingAfterBreak="0">
    <w:nsid w:val="32BC00F2"/>
    <w:multiLevelType w:val="hybridMultilevel"/>
    <w:tmpl w:val="EDD49510"/>
    <w:lvl w:ilvl="0" w:tplc="358834E4">
      <w:start w:val="1"/>
      <w:numFmt w:val="lowerLetter"/>
      <w:lvlText w:val="(%1)"/>
      <w:lvlJc w:val="left"/>
      <w:pPr>
        <w:ind w:left="1767" w:hanging="428"/>
      </w:pPr>
      <w:rPr>
        <w:rFonts w:ascii="Calibri" w:eastAsia="Calibri" w:hAnsi="Calibri" w:cs="Calibri" w:hint="default"/>
        <w:spacing w:val="-1"/>
        <w:w w:val="100"/>
        <w:sz w:val="24"/>
        <w:szCs w:val="24"/>
        <w:lang w:val="en-US" w:eastAsia="en-US" w:bidi="ar-SA"/>
      </w:rPr>
    </w:lvl>
    <w:lvl w:ilvl="1" w:tplc="63123906">
      <w:numFmt w:val="bullet"/>
      <w:lvlText w:val=""/>
      <w:lvlJc w:val="left"/>
      <w:pPr>
        <w:ind w:left="2060" w:hanging="360"/>
      </w:pPr>
      <w:rPr>
        <w:rFonts w:ascii="Symbol" w:eastAsia="Symbol" w:hAnsi="Symbol" w:cs="Symbol" w:hint="default"/>
        <w:w w:val="100"/>
        <w:sz w:val="24"/>
        <w:szCs w:val="24"/>
        <w:lang w:val="en-US" w:eastAsia="en-US" w:bidi="ar-SA"/>
      </w:rPr>
    </w:lvl>
    <w:lvl w:ilvl="2" w:tplc="1B18D4AA">
      <w:numFmt w:val="bullet"/>
      <w:lvlText w:val="•"/>
      <w:lvlJc w:val="left"/>
      <w:pPr>
        <w:ind w:left="3140" w:hanging="360"/>
      </w:pPr>
      <w:rPr>
        <w:rFonts w:hint="default"/>
        <w:lang w:val="en-US" w:eastAsia="en-US" w:bidi="ar-SA"/>
      </w:rPr>
    </w:lvl>
    <w:lvl w:ilvl="3" w:tplc="0E0669B2">
      <w:numFmt w:val="bullet"/>
      <w:lvlText w:val="•"/>
      <w:lvlJc w:val="left"/>
      <w:pPr>
        <w:ind w:left="4221" w:hanging="360"/>
      </w:pPr>
      <w:rPr>
        <w:rFonts w:hint="default"/>
        <w:lang w:val="en-US" w:eastAsia="en-US" w:bidi="ar-SA"/>
      </w:rPr>
    </w:lvl>
    <w:lvl w:ilvl="4" w:tplc="737E31B4">
      <w:numFmt w:val="bullet"/>
      <w:lvlText w:val="•"/>
      <w:lvlJc w:val="left"/>
      <w:pPr>
        <w:ind w:left="5302" w:hanging="360"/>
      </w:pPr>
      <w:rPr>
        <w:rFonts w:hint="default"/>
        <w:lang w:val="en-US" w:eastAsia="en-US" w:bidi="ar-SA"/>
      </w:rPr>
    </w:lvl>
    <w:lvl w:ilvl="5" w:tplc="22DCCAF2">
      <w:numFmt w:val="bullet"/>
      <w:lvlText w:val="•"/>
      <w:lvlJc w:val="left"/>
      <w:pPr>
        <w:ind w:left="6382" w:hanging="360"/>
      </w:pPr>
      <w:rPr>
        <w:rFonts w:hint="default"/>
        <w:lang w:val="en-US" w:eastAsia="en-US" w:bidi="ar-SA"/>
      </w:rPr>
    </w:lvl>
    <w:lvl w:ilvl="6" w:tplc="284C6672">
      <w:numFmt w:val="bullet"/>
      <w:lvlText w:val="•"/>
      <w:lvlJc w:val="left"/>
      <w:pPr>
        <w:ind w:left="7463" w:hanging="360"/>
      </w:pPr>
      <w:rPr>
        <w:rFonts w:hint="default"/>
        <w:lang w:val="en-US" w:eastAsia="en-US" w:bidi="ar-SA"/>
      </w:rPr>
    </w:lvl>
    <w:lvl w:ilvl="7" w:tplc="7BE8022C">
      <w:numFmt w:val="bullet"/>
      <w:lvlText w:val="•"/>
      <w:lvlJc w:val="left"/>
      <w:pPr>
        <w:ind w:left="8544" w:hanging="360"/>
      </w:pPr>
      <w:rPr>
        <w:rFonts w:hint="default"/>
        <w:lang w:val="en-US" w:eastAsia="en-US" w:bidi="ar-SA"/>
      </w:rPr>
    </w:lvl>
    <w:lvl w:ilvl="8" w:tplc="B10EF2D4">
      <w:numFmt w:val="bullet"/>
      <w:lvlText w:val="•"/>
      <w:lvlJc w:val="left"/>
      <w:pPr>
        <w:ind w:left="9624" w:hanging="360"/>
      </w:pPr>
      <w:rPr>
        <w:rFonts w:hint="default"/>
        <w:lang w:val="en-US" w:eastAsia="en-US" w:bidi="ar-SA"/>
      </w:rPr>
    </w:lvl>
  </w:abstractNum>
  <w:abstractNum w:abstractNumId="18" w15:restartNumberingAfterBreak="0">
    <w:nsid w:val="34205DD8"/>
    <w:multiLevelType w:val="hybridMultilevel"/>
    <w:tmpl w:val="086C9614"/>
    <w:lvl w:ilvl="0" w:tplc="1632BD8E">
      <w:start w:val="1"/>
      <w:numFmt w:val="lowerLetter"/>
      <w:lvlText w:val="(%1)"/>
      <w:lvlJc w:val="left"/>
      <w:pPr>
        <w:ind w:left="1340" w:hanging="314"/>
      </w:pPr>
      <w:rPr>
        <w:rFonts w:ascii="Calibri" w:eastAsia="Calibri" w:hAnsi="Calibri" w:cs="Calibri" w:hint="default"/>
        <w:spacing w:val="-1"/>
        <w:w w:val="100"/>
        <w:sz w:val="24"/>
        <w:szCs w:val="24"/>
        <w:lang w:val="en-US" w:eastAsia="en-US" w:bidi="ar-SA"/>
      </w:rPr>
    </w:lvl>
    <w:lvl w:ilvl="1" w:tplc="A4BC405C">
      <w:numFmt w:val="bullet"/>
      <w:lvlText w:val=""/>
      <w:lvlJc w:val="left"/>
      <w:pPr>
        <w:ind w:left="2060" w:hanging="360"/>
      </w:pPr>
      <w:rPr>
        <w:rFonts w:ascii="Symbol" w:eastAsia="Symbol" w:hAnsi="Symbol" w:cs="Symbol" w:hint="default"/>
        <w:w w:val="100"/>
        <w:sz w:val="24"/>
        <w:szCs w:val="24"/>
        <w:lang w:val="en-US" w:eastAsia="en-US" w:bidi="ar-SA"/>
      </w:rPr>
    </w:lvl>
    <w:lvl w:ilvl="2" w:tplc="6EC01C42">
      <w:numFmt w:val="bullet"/>
      <w:lvlText w:val="•"/>
      <w:lvlJc w:val="left"/>
      <w:pPr>
        <w:ind w:left="3140" w:hanging="360"/>
      </w:pPr>
      <w:rPr>
        <w:rFonts w:hint="default"/>
        <w:lang w:val="en-US" w:eastAsia="en-US" w:bidi="ar-SA"/>
      </w:rPr>
    </w:lvl>
    <w:lvl w:ilvl="3" w:tplc="7758CB6A">
      <w:numFmt w:val="bullet"/>
      <w:lvlText w:val="•"/>
      <w:lvlJc w:val="left"/>
      <w:pPr>
        <w:ind w:left="4221" w:hanging="360"/>
      </w:pPr>
      <w:rPr>
        <w:rFonts w:hint="default"/>
        <w:lang w:val="en-US" w:eastAsia="en-US" w:bidi="ar-SA"/>
      </w:rPr>
    </w:lvl>
    <w:lvl w:ilvl="4" w:tplc="1D548778">
      <w:numFmt w:val="bullet"/>
      <w:lvlText w:val="•"/>
      <w:lvlJc w:val="left"/>
      <w:pPr>
        <w:ind w:left="5302" w:hanging="360"/>
      </w:pPr>
      <w:rPr>
        <w:rFonts w:hint="default"/>
        <w:lang w:val="en-US" w:eastAsia="en-US" w:bidi="ar-SA"/>
      </w:rPr>
    </w:lvl>
    <w:lvl w:ilvl="5" w:tplc="7CB0E306">
      <w:numFmt w:val="bullet"/>
      <w:lvlText w:val="•"/>
      <w:lvlJc w:val="left"/>
      <w:pPr>
        <w:ind w:left="6382" w:hanging="360"/>
      </w:pPr>
      <w:rPr>
        <w:rFonts w:hint="default"/>
        <w:lang w:val="en-US" w:eastAsia="en-US" w:bidi="ar-SA"/>
      </w:rPr>
    </w:lvl>
    <w:lvl w:ilvl="6" w:tplc="FE8CE01E">
      <w:numFmt w:val="bullet"/>
      <w:lvlText w:val="•"/>
      <w:lvlJc w:val="left"/>
      <w:pPr>
        <w:ind w:left="7463" w:hanging="360"/>
      </w:pPr>
      <w:rPr>
        <w:rFonts w:hint="default"/>
        <w:lang w:val="en-US" w:eastAsia="en-US" w:bidi="ar-SA"/>
      </w:rPr>
    </w:lvl>
    <w:lvl w:ilvl="7" w:tplc="5E6E035A">
      <w:numFmt w:val="bullet"/>
      <w:lvlText w:val="•"/>
      <w:lvlJc w:val="left"/>
      <w:pPr>
        <w:ind w:left="8544" w:hanging="360"/>
      </w:pPr>
      <w:rPr>
        <w:rFonts w:hint="default"/>
        <w:lang w:val="en-US" w:eastAsia="en-US" w:bidi="ar-SA"/>
      </w:rPr>
    </w:lvl>
    <w:lvl w:ilvl="8" w:tplc="173A7292">
      <w:numFmt w:val="bullet"/>
      <w:lvlText w:val="•"/>
      <w:lvlJc w:val="left"/>
      <w:pPr>
        <w:ind w:left="9624" w:hanging="360"/>
      </w:pPr>
      <w:rPr>
        <w:rFonts w:hint="default"/>
        <w:lang w:val="en-US" w:eastAsia="en-US" w:bidi="ar-SA"/>
      </w:rPr>
    </w:lvl>
  </w:abstractNum>
  <w:abstractNum w:abstractNumId="19" w15:restartNumberingAfterBreak="0">
    <w:nsid w:val="382C2B91"/>
    <w:multiLevelType w:val="hybridMultilevel"/>
    <w:tmpl w:val="2746FBEC"/>
    <w:lvl w:ilvl="0" w:tplc="1186A984">
      <w:start w:val="1"/>
      <w:numFmt w:val="upperLetter"/>
      <w:lvlText w:val="%1."/>
      <w:lvlJc w:val="left"/>
      <w:pPr>
        <w:ind w:left="827" w:hanging="360"/>
      </w:pPr>
      <w:rPr>
        <w:rFonts w:ascii="Calibri" w:eastAsia="Calibri" w:hAnsi="Calibri" w:cs="Calibri" w:hint="default"/>
        <w:w w:val="100"/>
        <w:sz w:val="24"/>
        <w:szCs w:val="24"/>
        <w:lang w:val="en-US" w:eastAsia="en-US" w:bidi="ar-SA"/>
      </w:rPr>
    </w:lvl>
    <w:lvl w:ilvl="1" w:tplc="A7B2D176">
      <w:numFmt w:val="bullet"/>
      <w:lvlText w:val="•"/>
      <w:lvlJc w:val="left"/>
      <w:pPr>
        <w:ind w:left="1374" w:hanging="360"/>
      </w:pPr>
      <w:rPr>
        <w:rFonts w:hint="default"/>
        <w:lang w:val="en-US" w:eastAsia="en-US" w:bidi="ar-SA"/>
      </w:rPr>
    </w:lvl>
    <w:lvl w:ilvl="2" w:tplc="4E42886E">
      <w:numFmt w:val="bullet"/>
      <w:lvlText w:val="•"/>
      <w:lvlJc w:val="left"/>
      <w:pPr>
        <w:ind w:left="1929" w:hanging="360"/>
      </w:pPr>
      <w:rPr>
        <w:rFonts w:hint="default"/>
        <w:lang w:val="en-US" w:eastAsia="en-US" w:bidi="ar-SA"/>
      </w:rPr>
    </w:lvl>
    <w:lvl w:ilvl="3" w:tplc="6CF441B4">
      <w:numFmt w:val="bullet"/>
      <w:lvlText w:val="•"/>
      <w:lvlJc w:val="left"/>
      <w:pPr>
        <w:ind w:left="2484" w:hanging="360"/>
      </w:pPr>
      <w:rPr>
        <w:rFonts w:hint="default"/>
        <w:lang w:val="en-US" w:eastAsia="en-US" w:bidi="ar-SA"/>
      </w:rPr>
    </w:lvl>
    <w:lvl w:ilvl="4" w:tplc="1A104CF0">
      <w:numFmt w:val="bullet"/>
      <w:lvlText w:val="•"/>
      <w:lvlJc w:val="left"/>
      <w:pPr>
        <w:ind w:left="3039" w:hanging="360"/>
      </w:pPr>
      <w:rPr>
        <w:rFonts w:hint="default"/>
        <w:lang w:val="en-US" w:eastAsia="en-US" w:bidi="ar-SA"/>
      </w:rPr>
    </w:lvl>
    <w:lvl w:ilvl="5" w:tplc="227AFEF2">
      <w:numFmt w:val="bullet"/>
      <w:lvlText w:val="•"/>
      <w:lvlJc w:val="left"/>
      <w:pPr>
        <w:ind w:left="3594" w:hanging="360"/>
      </w:pPr>
      <w:rPr>
        <w:rFonts w:hint="default"/>
        <w:lang w:val="en-US" w:eastAsia="en-US" w:bidi="ar-SA"/>
      </w:rPr>
    </w:lvl>
    <w:lvl w:ilvl="6" w:tplc="5270FD6A">
      <w:numFmt w:val="bullet"/>
      <w:lvlText w:val="•"/>
      <w:lvlJc w:val="left"/>
      <w:pPr>
        <w:ind w:left="4148" w:hanging="360"/>
      </w:pPr>
      <w:rPr>
        <w:rFonts w:hint="default"/>
        <w:lang w:val="en-US" w:eastAsia="en-US" w:bidi="ar-SA"/>
      </w:rPr>
    </w:lvl>
    <w:lvl w:ilvl="7" w:tplc="84009398">
      <w:numFmt w:val="bullet"/>
      <w:lvlText w:val="•"/>
      <w:lvlJc w:val="left"/>
      <w:pPr>
        <w:ind w:left="4703" w:hanging="360"/>
      </w:pPr>
      <w:rPr>
        <w:rFonts w:hint="default"/>
        <w:lang w:val="en-US" w:eastAsia="en-US" w:bidi="ar-SA"/>
      </w:rPr>
    </w:lvl>
    <w:lvl w:ilvl="8" w:tplc="B14C47DE">
      <w:numFmt w:val="bullet"/>
      <w:lvlText w:val="•"/>
      <w:lvlJc w:val="left"/>
      <w:pPr>
        <w:ind w:left="5258" w:hanging="360"/>
      </w:pPr>
      <w:rPr>
        <w:rFonts w:hint="default"/>
        <w:lang w:val="en-US" w:eastAsia="en-US" w:bidi="ar-SA"/>
      </w:rPr>
    </w:lvl>
  </w:abstractNum>
  <w:abstractNum w:abstractNumId="20" w15:restartNumberingAfterBreak="0">
    <w:nsid w:val="3CC87EB2"/>
    <w:multiLevelType w:val="hybridMultilevel"/>
    <w:tmpl w:val="8AE63230"/>
    <w:lvl w:ilvl="0" w:tplc="DFD6C578">
      <w:start w:val="1"/>
      <w:numFmt w:val="decimal"/>
      <w:lvlText w:val="%1."/>
      <w:lvlJc w:val="left"/>
      <w:pPr>
        <w:ind w:left="1340" w:hanging="243"/>
      </w:pPr>
      <w:rPr>
        <w:rFonts w:ascii="Calibri" w:eastAsia="Calibri" w:hAnsi="Calibri" w:cs="Calibri" w:hint="default"/>
        <w:w w:val="100"/>
        <w:sz w:val="24"/>
        <w:szCs w:val="24"/>
        <w:lang w:val="en-US" w:eastAsia="en-US" w:bidi="ar-SA"/>
      </w:rPr>
    </w:lvl>
    <w:lvl w:ilvl="1" w:tplc="39EEB8BA">
      <w:start w:val="1"/>
      <w:numFmt w:val="lowerLetter"/>
      <w:lvlText w:val="%2."/>
      <w:lvlJc w:val="left"/>
      <w:pPr>
        <w:ind w:left="1340" w:hanging="231"/>
      </w:pPr>
      <w:rPr>
        <w:rFonts w:ascii="Calibri" w:eastAsia="Calibri" w:hAnsi="Calibri" w:cs="Calibri" w:hint="default"/>
        <w:w w:val="100"/>
        <w:sz w:val="24"/>
        <w:szCs w:val="24"/>
        <w:lang w:val="en-US" w:eastAsia="en-US" w:bidi="ar-SA"/>
      </w:rPr>
    </w:lvl>
    <w:lvl w:ilvl="2" w:tplc="351C037C">
      <w:numFmt w:val="bullet"/>
      <w:lvlText w:val="•"/>
      <w:lvlJc w:val="left"/>
      <w:pPr>
        <w:ind w:left="3429" w:hanging="231"/>
      </w:pPr>
      <w:rPr>
        <w:rFonts w:hint="default"/>
        <w:lang w:val="en-US" w:eastAsia="en-US" w:bidi="ar-SA"/>
      </w:rPr>
    </w:lvl>
    <w:lvl w:ilvl="3" w:tplc="E8767BD2">
      <w:numFmt w:val="bullet"/>
      <w:lvlText w:val="•"/>
      <w:lvlJc w:val="left"/>
      <w:pPr>
        <w:ind w:left="4473" w:hanging="231"/>
      </w:pPr>
      <w:rPr>
        <w:rFonts w:hint="default"/>
        <w:lang w:val="en-US" w:eastAsia="en-US" w:bidi="ar-SA"/>
      </w:rPr>
    </w:lvl>
    <w:lvl w:ilvl="4" w:tplc="A8F07AEE">
      <w:numFmt w:val="bullet"/>
      <w:lvlText w:val="•"/>
      <w:lvlJc w:val="left"/>
      <w:pPr>
        <w:ind w:left="5518" w:hanging="231"/>
      </w:pPr>
      <w:rPr>
        <w:rFonts w:hint="default"/>
        <w:lang w:val="en-US" w:eastAsia="en-US" w:bidi="ar-SA"/>
      </w:rPr>
    </w:lvl>
    <w:lvl w:ilvl="5" w:tplc="66146E12">
      <w:numFmt w:val="bullet"/>
      <w:lvlText w:val="•"/>
      <w:lvlJc w:val="left"/>
      <w:pPr>
        <w:ind w:left="6563" w:hanging="231"/>
      </w:pPr>
      <w:rPr>
        <w:rFonts w:hint="default"/>
        <w:lang w:val="en-US" w:eastAsia="en-US" w:bidi="ar-SA"/>
      </w:rPr>
    </w:lvl>
    <w:lvl w:ilvl="6" w:tplc="39DC148A">
      <w:numFmt w:val="bullet"/>
      <w:lvlText w:val="•"/>
      <w:lvlJc w:val="left"/>
      <w:pPr>
        <w:ind w:left="7607" w:hanging="231"/>
      </w:pPr>
      <w:rPr>
        <w:rFonts w:hint="default"/>
        <w:lang w:val="en-US" w:eastAsia="en-US" w:bidi="ar-SA"/>
      </w:rPr>
    </w:lvl>
    <w:lvl w:ilvl="7" w:tplc="3D880596">
      <w:numFmt w:val="bullet"/>
      <w:lvlText w:val="•"/>
      <w:lvlJc w:val="left"/>
      <w:pPr>
        <w:ind w:left="8652" w:hanging="231"/>
      </w:pPr>
      <w:rPr>
        <w:rFonts w:hint="default"/>
        <w:lang w:val="en-US" w:eastAsia="en-US" w:bidi="ar-SA"/>
      </w:rPr>
    </w:lvl>
    <w:lvl w:ilvl="8" w:tplc="94700130">
      <w:numFmt w:val="bullet"/>
      <w:lvlText w:val="•"/>
      <w:lvlJc w:val="left"/>
      <w:pPr>
        <w:ind w:left="9697" w:hanging="231"/>
      </w:pPr>
      <w:rPr>
        <w:rFonts w:hint="default"/>
        <w:lang w:val="en-US" w:eastAsia="en-US" w:bidi="ar-SA"/>
      </w:rPr>
    </w:lvl>
  </w:abstractNum>
  <w:abstractNum w:abstractNumId="21" w15:restartNumberingAfterBreak="0">
    <w:nsid w:val="453833C0"/>
    <w:multiLevelType w:val="hybridMultilevel"/>
    <w:tmpl w:val="FBF6C932"/>
    <w:lvl w:ilvl="0" w:tplc="365CE160">
      <w:start w:val="1"/>
      <w:numFmt w:val="lowerLetter"/>
      <w:lvlText w:val="%1."/>
      <w:lvlJc w:val="left"/>
      <w:pPr>
        <w:ind w:left="1570" w:hanging="231"/>
      </w:pPr>
      <w:rPr>
        <w:rFonts w:ascii="Calibri" w:eastAsia="Calibri" w:hAnsi="Calibri" w:cs="Calibri" w:hint="default"/>
        <w:w w:val="100"/>
        <w:sz w:val="24"/>
        <w:szCs w:val="24"/>
        <w:lang w:val="en-US" w:eastAsia="en-US" w:bidi="ar-SA"/>
      </w:rPr>
    </w:lvl>
    <w:lvl w:ilvl="1" w:tplc="C52A82EA">
      <w:numFmt w:val="bullet"/>
      <w:lvlText w:val="•"/>
      <w:lvlJc w:val="left"/>
      <w:pPr>
        <w:ind w:left="2600" w:hanging="231"/>
      </w:pPr>
      <w:rPr>
        <w:rFonts w:hint="default"/>
        <w:lang w:val="en-US" w:eastAsia="en-US" w:bidi="ar-SA"/>
      </w:rPr>
    </w:lvl>
    <w:lvl w:ilvl="2" w:tplc="F18C512C">
      <w:numFmt w:val="bullet"/>
      <w:lvlText w:val="•"/>
      <w:lvlJc w:val="left"/>
      <w:pPr>
        <w:ind w:left="3621" w:hanging="231"/>
      </w:pPr>
      <w:rPr>
        <w:rFonts w:hint="default"/>
        <w:lang w:val="en-US" w:eastAsia="en-US" w:bidi="ar-SA"/>
      </w:rPr>
    </w:lvl>
    <w:lvl w:ilvl="3" w:tplc="6D14F93A">
      <w:numFmt w:val="bullet"/>
      <w:lvlText w:val="•"/>
      <w:lvlJc w:val="left"/>
      <w:pPr>
        <w:ind w:left="4641" w:hanging="231"/>
      </w:pPr>
      <w:rPr>
        <w:rFonts w:hint="default"/>
        <w:lang w:val="en-US" w:eastAsia="en-US" w:bidi="ar-SA"/>
      </w:rPr>
    </w:lvl>
    <w:lvl w:ilvl="4" w:tplc="CF98966E">
      <w:numFmt w:val="bullet"/>
      <w:lvlText w:val="•"/>
      <w:lvlJc w:val="left"/>
      <w:pPr>
        <w:ind w:left="5662" w:hanging="231"/>
      </w:pPr>
      <w:rPr>
        <w:rFonts w:hint="default"/>
        <w:lang w:val="en-US" w:eastAsia="en-US" w:bidi="ar-SA"/>
      </w:rPr>
    </w:lvl>
    <w:lvl w:ilvl="5" w:tplc="66A0A7D4">
      <w:numFmt w:val="bullet"/>
      <w:lvlText w:val="•"/>
      <w:lvlJc w:val="left"/>
      <w:pPr>
        <w:ind w:left="6683" w:hanging="231"/>
      </w:pPr>
      <w:rPr>
        <w:rFonts w:hint="default"/>
        <w:lang w:val="en-US" w:eastAsia="en-US" w:bidi="ar-SA"/>
      </w:rPr>
    </w:lvl>
    <w:lvl w:ilvl="6" w:tplc="06DA41C8">
      <w:numFmt w:val="bullet"/>
      <w:lvlText w:val="•"/>
      <w:lvlJc w:val="left"/>
      <w:pPr>
        <w:ind w:left="7703" w:hanging="231"/>
      </w:pPr>
      <w:rPr>
        <w:rFonts w:hint="default"/>
        <w:lang w:val="en-US" w:eastAsia="en-US" w:bidi="ar-SA"/>
      </w:rPr>
    </w:lvl>
    <w:lvl w:ilvl="7" w:tplc="E4EEFABC">
      <w:numFmt w:val="bullet"/>
      <w:lvlText w:val="•"/>
      <w:lvlJc w:val="left"/>
      <w:pPr>
        <w:ind w:left="8724" w:hanging="231"/>
      </w:pPr>
      <w:rPr>
        <w:rFonts w:hint="default"/>
        <w:lang w:val="en-US" w:eastAsia="en-US" w:bidi="ar-SA"/>
      </w:rPr>
    </w:lvl>
    <w:lvl w:ilvl="8" w:tplc="BAD2C2BE">
      <w:numFmt w:val="bullet"/>
      <w:lvlText w:val="•"/>
      <w:lvlJc w:val="left"/>
      <w:pPr>
        <w:ind w:left="9745" w:hanging="231"/>
      </w:pPr>
      <w:rPr>
        <w:rFonts w:hint="default"/>
        <w:lang w:val="en-US" w:eastAsia="en-US" w:bidi="ar-SA"/>
      </w:rPr>
    </w:lvl>
  </w:abstractNum>
  <w:abstractNum w:abstractNumId="22" w15:restartNumberingAfterBreak="0">
    <w:nsid w:val="47D4608D"/>
    <w:multiLevelType w:val="hybridMultilevel"/>
    <w:tmpl w:val="B6940444"/>
    <w:lvl w:ilvl="0" w:tplc="180605FC">
      <w:start w:val="1"/>
      <w:numFmt w:val="lowerLetter"/>
      <w:lvlText w:val="%1)"/>
      <w:lvlJc w:val="left"/>
      <w:pPr>
        <w:ind w:left="1582" w:hanging="243"/>
      </w:pPr>
      <w:rPr>
        <w:rFonts w:ascii="Calibri" w:eastAsia="Calibri" w:hAnsi="Calibri" w:cs="Calibri" w:hint="default"/>
        <w:w w:val="100"/>
        <w:sz w:val="24"/>
        <w:szCs w:val="24"/>
        <w:lang w:val="en-US" w:eastAsia="en-US" w:bidi="ar-SA"/>
      </w:rPr>
    </w:lvl>
    <w:lvl w:ilvl="1" w:tplc="DB8E6FA8">
      <w:numFmt w:val="bullet"/>
      <w:lvlText w:val="•"/>
      <w:lvlJc w:val="left"/>
      <w:pPr>
        <w:ind w:left="2600" w:hanging="243"/>
      </w:pPr>
      <w:rPr>
        <w:rFonts w:hint="default"/>
        <w:lang w:val="en-US" w:eastAsia="en-US" w:bidi="ar-SA"/>
      </w:rPr>
    </w:lvl>
    <w:lvl w:ilvl="2" w:tplc="00CCE092">
      <w:numFmt w:val="bullet"/>
      <w:lvlText w:val="•"/>
      <w:lvlJc w:val="left"/>
      <w:pPr>
        <w:ind w:left="3621" w:hanging="243"/>
      </w:pPr>
      <w:rPr>
        <w:rFonts w:hint="default"/>
        <w:lang w:val="en-US" w:eastAsia="en-US" w:bidi="ar-SA"/>
      </w:rPr>
    </w:lvl>
    <w:lvl w:ilvl="3" w:tplc="D550DE44">
      <w:numFmt w:val="bullet"/>
      <w:lvlText w:val="•"/>
      <w:lvlJc w:val="left"/>
      <w:pPr>
        <w:ind w:left="4641" w:hanging="243"/>
      </w:pPr>
      <w:rPr>
        <w:rFonts w:hint="default"/>
        <w:lang w:val="en-US" w:eastAsia="en-US" w:bidi="ar-SA"/>
      </w:rPr>
    </w:lvl>
    <w:lvl w:ilvl="4" w:tplc="61902560">
      <w:numFmt w:val="bullet"/>
      <w:lvlText w:val="•"/>
      <w:lvlJc w:val="left"/>
      <w:pPr>
        <w:ind w:left="5662" w:hanging="243"/>
      </w:pPr>
      <w:rPr>
        <w:rFonts w:hint="default"/>
        <w:lang w:val="en-US" w:eastAsia="en-US" w:bidi="ar-SA"/>
      </w:rPr>
    </w:lvl>
    <w:lvl w:ilvl="5" w:tplc="55F89E1E">
      <w:numFmt w:val="bullet"/>
      <w:lvlText w:val="•"/>
      <w:lvlJc w:val="left"/>
      <w:pPr>
        <w:ind w:left="6683" w:hanging="243"/>
      </w:pPr>
      <w:rPr>
        <w:rFonts w:hint="default"/>
        <w:lang w:val="en-US" w:eastAsia="en-US" w:bidi="ar-SA"/>
      </w:rPr>
    </w:lvl>
    <w:lvl w:ilvl="6" w:tplc="5F5A9C5A">
      <w:numFmt w:val="bullet"/>
      <w:lvlText w:val="•"/>
      <w:lvlJc w:val="left"/>
      <w:pPr>
        <w:ind w:left="7703" w:hanging="243"/>
      </w:pPr>
      <w:rPr>
        <w:rFonts w:hint="default"/>
        <w:lang w:val="en-US" w:eastAsia="en-US" w:bidi="ar-SA"/>
      </w:rPr>
    </w:lvl>
    <w:lvl w:ilvl="7" w:tplc="CDDCF1BA">
      <w:numFmt w:val="bullet"/>
      <w:lvlText w:val="•"/>
      <w:lvlJc w:val="left"/>
      <w:pPr>
        <w:ind w:left="8724" w:hanging="243"/>
      </w:pPr>
      <w:rPr>
        <w:rFonts w:hint="default"/>
        <w:lang w:val="en-US" w:eastAsia="en-US" w:bidi="ar-SA"/>
      </w:rPr>
    </w:lvl>
    <w:lvl w:ilvl="8" w:tplc="2D5EBA64">
      <w:numFmt w:val="bullet"/>
      <w:lvlText w:val="•"/>
      <w:lvlJc w:val="left"/>
      <w:pPr>
        <w:ind w:left="9745" w:hanging="243"/>
      </w:pPr>
      <w:rPr>
        <w:rFonts w:hint="default"/>
        <w:lang w:val="en-US" w:eastAsia="en-US" w:bidi="ar-SA"/>
      </w:rPr>
    </w:lvl>
  </w:abstractNum>
  <w:abstractNum w:abstractNumId="23" w15:restartNumberingAfterBreak="0">
    <w:nsid w:val="47DB64DE"/>
    <w:multiLevelType w:val="hybridMultilevel"/>
    <w:tmpl w:val="CC6614AC"/>
    <w:lvl w:ilvl="0" w:tplc="8A5ECA10">
      <w:numFmt w:val="bullet"/>
      <w:lvlText w:val=""/>
      <w:lvlJc w:val="left"/>
      <w:pPr>
        <w:ind w:left="1906" w:hanging="567"/>
      </w:pPr>
      <w:rPr>
        <w:rFonts w:ascii="Symbol" w:eastAsia="Symbol" w:hAnsi="Symbol" w:cs="Symbol" w:hint="default"/>
        <w:w w:val="100"/>
        <w:sz w:val="24"/>
        <w:szCs w:val="24"/>
        <w:lang w:val="en-US" w:eastAsia="en-US" w:bidi="ar-SA"/>
      </w:rPr>
    </w:lvl>
    <w:lvl w:ilvl="1" w:tplc="83FCCFEC">
      <w:numFmt w:val="bullet"/>
      <w:lvlText w:val="•"/>
      <w:lvlJc w:val="left"/>
      <w:pPr>
        <w:ind w:left="2888" w:hanging="567"/>
      </w:pPr>
      <w:rPr>
        <w:rFonts w:hint="default"/>
        <w:lang w:val="en-US" w:eastAsia="en-US" w:bidi="ar-SA"/>
      </w:rPr>
    </w:lvl>
    <w:lvl w:ilvl="2" w:tplc="442CC1EE">
      <w:numFmt w:val="bullet"/>
      <w:lvlText w:val="•"/>
      <w:lvlJc w:val="left"/>
      <w:pPr>
        <w:ind w:left="3877" w:hanging="567"/>
      </w:pPr>
      <w:rPr>
        <w:rFonts w:hint="default"/>
        <w:lang w:val="en-US" w:eastAsia="en-US" w:bidi="ar-SA"/>
      </w:rPr>
    </w:lvl>
    <w:lvl w:ilvl="3" w:tplc="4CDE4652">
      <w:numFmt w:val="bullet"/>
      <w:lvlText w:val="•"/>
      <w:lvlJc w:val="left"/>
      <w:pPr>
        <w:ind w:left="4865" w:hanging="567"/>
      </w:pPr>
      <w:rPr>
        <w:rFonts w:hint="default"/>
        <w:lang w:val="en-US" w:eastAsia="en-US" w:bidi="ar-SA"/>
      </w:rPr>
    </w:lvl>
    <w:lvl w:ilvl="4" w:tplc="24B0B70C">
      <w:numFmt w:val="bullet"/>
      <w:lvlText w:val="•"/>
      <w:lvlJc w:val="left"/>
      <w:pPr>
        <w:ind w:left="5854" w:hanging="567"/>
      </w:pPr>
      <w:rPr>
        <w:rFonts w:hint="default"/>
        <w:lang w:val="en-US" w:eastAsia="en-US" w:bidi="ar-SA"/>
      </w:rPr>
    </w:lvl>
    <w:lvl w:ilvl="5" w:tplc="FF085BDC">
      <w:numFmt w:val="bullet"/>
      <w:lvlText w:val="•"/>
      <w:lvlJc w:val="left"/>
      <w:pPr>
        <w:ind w:left="6843" w:hanging="567"/>
      </w:pPr>
      <w:rPr>
        <w:rFonts w:hint="default"/>
        <w:lang w:val="en-US" w:eastAsia="en-US" w:bidi="ar-SA"/>
      </w:rPr>
    </w:lvl>
    <w:lvl w:ilvl="6" w:tplc="5E545974">
      <w:numFmt w:val="bullet"/>
      <w:lvlText w:val="•"/>
      <w:lvlJc w:val="left"/>
      <w:pPr>
        <w:ind w:left="7831" w:hanging="567"/>
      </w:pPr>
      <w:rPr>
        <w:rFonts w:hint="default"/>
        <w:lang w:val="en-US" w:eastAsia="en-US" w:bidi="ar-SA"/>
      </w:rPr>
    </w:lvl>
    <w:lvl w:ilvl="7" w:tplc="0A826A94">
      <w:numFmt w:val="bullet"/>
      <w:lvlText w:val="•"/>
      <w:lvlJc w:val="left"/>
      <w:pPr>
        <w:ind w:left="8820" w:hanging="567"/>
      </w:pPr>
      <w:rPr>
        <w:rFonts w:hint="default"/>
        <w:lang w:val="en-US" w:eastAsia="en-US" w:bidi="ar-SA"/>
      </w:rPr>
    </w:lvl>
    <w:lvl w:ilvl="8" w:tplc="46A0FE0C">
      <w:numFmt w:val="bullet"/>
      <w:lvlText w:val="•"/>
      <w:lvlJc w:val="left"/>
      <w:pPr>
        <w:ind w:left="9809" w:hanging="567"/>
      </w:pPr>
      <w:rPr>
        <w:rFonts w:hint="default"/>
        <w:lang w:val="en-US" w:eastAsia="en-US" w:bidi="ar-SA"/>
      </w:rPr>
    </w:lvl>
  </w:abstractNum>
  <w:abstractNum w:abstractNumId="24" w15:restartNumberingAfterBreak="0">
    <w:nsid w:val="485C43FB"/>
    <w:multiLevelType w:val="hybridMultilevel"/>
    <w:tmpl w:val="49D27610"/>
    <w:lvl w:ilvl="0" w:tplc="DECA73EA">
      <w:start w:val="1"/>
      <w:numFmt w:val="decimal"/>
      <w:lvlText w:val="%1."/>
      <w:lvlJc w:val="left"/>
      <w:pPr>
        <w:ind w:left="1340" w:hanging="264"/>
      </w:pPr>
      <w:rPr>
        <w:rFonts w:ascii="Calibri" w:eastAsia="Calibri" w:hAnsi="Calibri" w:cs="Calibri" w:hint="default"/>
        <w:w w:val="100"/>
        <w:sz w:val="24"/>
        <w:szCs w:val="24"/>
        <w:lang w:val="en-US" w:eastAsia="en-US" w:bidi="ar-SA"/>
      </w:rPr>
    </w:lvl>
    <w:lvl w:ilvl="1" w:tplc="6AB4E592">
      <w:start w:val="1"/>
      <w:numFmt w:val="lowerLetter"/>
      <w:lvlText w:val="%2."/>
      <w:lvlJc w:val="left"/>
      <w:pPr>
        <w:ind w:left="1570" w:hanging="231"/>
      </w:pPr>
      <w:rPr>
        <w:rFonts w:ascii="Calibri" w:eastAsia="Calibri" w:hAnsi="Calibri" w:cs="Calibri" w:hint="default"/>
        <w:w w:val="100"/>
        <w:sz w:val="24"/>
        <w:szCs w:val="24"/>
        <w:lang w:val="en-US" w:eastAsia="en-US" w:bidi="ar-SA"/>
      </w:rPr>
    </w:lvl>
    <w:lvl w:ilvl="2" w:tplc="909E899E">
      <w:numFmt w:val="bullet"/>
      <w:lvlText w:val="•"/>
      <w:lvlJc w:val="left"/>
      <w:pPr>
        <w:ind w:left="2714" w:hanging="231"/>
      </w:pPr>
      <w:rPr>
        <w:rFonts w:hint="default"/>
        <w:lang w:val="en-US" w:eastAsia="en-US" w:bidi="ar-SA"/>
      </w:rPr>
    </w:lvl>
    <w:lvl w:ilvl="3" w:tplc="1164A12A">
      <w:numFmt w:val="bullet"/>
      <w:lvlText w:val="•"/>
      <w:lvlJc w:val="left"/>
      <w:pPr>
        <w:ind w:left="3848" w:hanging="231"/>
      </w:pPr>
      <w:rPr>
        <w:rFonts w:hint="default"/>
        <w:lang w:val="en-US" w:eastAsia="en-US" w:bidi="ar-SA"/>
      </w:rPr>
    </w:lvl>
    <w:lvl w:ilvl="4" w:tplc="3B6C0B28">
      <w:numFmt w:val="bullet"/>
      <w:lvlText w:val="•"/>
      <w:lvlJc w:val="left"/>
      <w:pPr>
        <w:ind w:left="4982" w:hanging="231"/>
      </w:pPr>
      <w:rPr>
        <w:rFonts w:hint="default"/>
        <w:lang w:val="en-US" w:eastAsia="en-US" w:bidi="ar-SA"/>
      </w:rPr>
    </w:lvl>
    <w:lvl w:ilvl="5" w:tplc="63983F1A">
      <w:numFmt w:val="bullet"/>
      <w:lvlText w:val="•"/>
      <w:lvlJc w:val="left"/>
      <w:pPr>
        <w:ind w:left="6116" w:hanging="231"/>
      </w:pPr>
      <w:rPr>
        <w:rFonts w:hint="default"/>
        <w:lang w:val="en-US" w:eastAsia="en-US" w:bidi="ar-SA"/>
      </w:rPr>
    </w:lvl>
    <w:lvl w:ilvl="6" w:tplc="1ECCBA7E">
      <w:numFmt w:val="bullet"/>
      <w:lvlText w:val="•"/>
      <w:lvlJc w:val="left"/>
      <w:pPr>
        <w:ind w:left="7250" w:hanging="231"/>
      </w:pPr>
      <w:rPr>
        <w:rFonts w:hint="default"/>
        <w:lang w:val="en-US" w:eastAsia="en-US" w:bidi="ar-SA"/>
      </w:rPr>
    </w:lvl>
    <w:lvl w:ilvl="7" w:tplc="2100798E">
      <w:numFmt w:val="bullet"/>
      <w:lvlText w:val="•"/>
      <w:lvlJc w:val="left"/>
      <w:pPr>
        <w:ind w:left="8384" w:hanging="231"/>
      </w:pPr>
      <w:rPr>
        <w:rFonts w:hint="default"/>
        <w:lang w:val="en-US" w:eastAsia="en-US" w:bidi="ar-SA"/>
      </w:rPr>
    </w:lvl>
    <w:lvl w:ilvl="8" w:tplc="B9C07CAE">
      <w:numFmt w:val="bullet"/>
      <w:lvlText w:val="•"/>
      <w:lvlJc w:val="left"/>
      <w:pPr>
        <w:ind w:left="9518" w:hanging="231"/>
      </w:pPr>
      <w:rPr>
        <w:rFonts w:hint="default"/>
        <w:lang w:val="en-US" w:eastAsia="en-US" w:bidi="ar-SA"/>
      </w:rPr>
    </w:lvl>
  </w:abstractNum>
  <w:abstractNum w:abstractNumId="25" w15:restartNumberingAfterBreak="0">
    <w:nsid w:val="49C72478"/>
    <w:multiLevelType w:val="multilevel"/>
    <w:tmpl w:val="71E4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CE06275"/>
    <w:multiLevelType w:val="hybridMultilevel"/>
    <w:tmpl w:val="FE84AD74"/>
    <w:lvl w:ilvl="0" w:tplc="DAC42DD6">
      <w:start w:val="1"/>
      <w:numFmt w:val="lowerRoman"/>
      <w:lvlText w:val="%1."/>
      <w:lvlJc w:val="left"/>
      <w:pPr>
        <w:ind w:left="1906" w:hanging="567"/>
      </w:pPr>
      <w:rPr>
        <w:rFonts w:ascii="Calibri" w:eastAsia="Calibri" w:hAnsi="Calibri" w:cs="Calibri" w:hint="default"/>
        <w:w w:val="100"/>
        <w:sz w:val="24"/>
        <w:szCs w:val="24"/>
        <w:lang w:val="en-US" w:eastAsia="en-US" w:bidi="ar-SA"/>
      </w:rPr>
    </w:lvl>
    <w:lvl w:ilvl="1" w:tplc="B6E85430">
      <w:numFmt w:val="bullet"/>
      <w:lvlText w:val="•"/>
      <w:lvlJc w:val="left"/>
      <w:pPr>
        <w:ind w:left="2888" w:hanging="567"/>
      </w:pPr>
      <w:rPr>
        <w:rFonts w:hint="default"/>
        <w:lang w:val="en-US" w:eastAsia="en-US" w:bidi="ar-SA"/>
      </w:rPr>
    </w:lvl>
    <w:lvl w:ilvl="2" w:tplc="1640E10C">
      <w:numFmt w:val="bullet"/>
      <w:lvlText w:val="•"/>
      <w:lvlJc w:val="left"/>
      <w:pPr>
        <w:ind w:left="3877" w:hanging="567"/>
      </w:pPr>
      <w:rPr>
        <w:rFonts w:hint="default"/>
        <w:lang w:val="en-US" w:eastAsia="en-US" w:bidi="ar-SA"/>
      </w:rPr>
    </w:lvl>
    <w:lvl w:ilvl="3" w:tplc="27AA2BC6">
      <w:numFmt w:val="bullet"/>
      <w:lvlText w:val="•"/>
      <w:lvlJc w:val="left"/>
      <w:pPr>
        <w:ind w:left="4865" w:hanging="567"/>
      </w:pPr>
      <w:rPr>
        <w:rFonts w:hint="default"/>
        <w:lang w:val="en-US" w:eastAsia="en-US" w:bidi="ar-SA"/>
      </w:rPr>
    </w:lvl>
    <w:lvl w:ilvl="4" w:tplc="A4E2022E">
      <w:numFmt w:val="bullet"/>
      <w:lvlText w:val="•"/>
      <w:lvlJc w:val="left"/>
      <w:pPr>
        <w:ind w:left="5854" w:hanging="567"/>
      </w:pPr>
      <w:rPr>
        <w:rFonts w:hint="default"/>
        <w:lang w:val="en-US" w:eastAsia="en-US" w:bidi="ar-SA"/>
      </w:rPr>
    </w:lvl>
    <w:lvl w:ilvl="5" w:tplc="DE1C7708">
      <w:numFmt w:val="bullet"/>
      <w:lvlText w:val="•"/>
      <w:lvlJc w:val="left"/>
      <w:pPr>
        <w:ind w:left="6843" w:hanging="567"/>
      </w:pPr>
      <w:rPr>
        <w:rFonts w:hint="default"/>
        <w:lang w:val="en-US" w:eastAsia="en-US" w:bidi="ar-SA"/>
      </w:rPr>
    </w:lvl>
    <w:lvl w:ilvl="6" w:tplc="FFD088C0">
      <w:numFmt w:val="bullet"/>
      <w:lvlText w:val="•"/>
      <w:lvlJc w:val="left"/>
      <w:pPr>
        <w:ind w:left="7831" w:hanging="567"/>
      </w:pPr>
      <w:rPr>
        <w:rFonts w:hint="default"/>
        <w:lang w:val="en-US" w:eastAsia="en-US" w:bidi="ar-SA"/>
      </w:rPr>
    </w:lvl>
    <w:lvl w:ilvl="7" w:tplc="9B20914A">
      <w:numFmt w:val="bullet"/>
      <w:lvlText w:val="•"/>
      <w:lvlJc w:val="left"/>
      <w:pPr>
        <w:ind w:left="8820" w:hanging="567"/>
      </w:pPr>
      <w:rPr>
        <w:rFonts w:hint="default"/>
        <w:lang w:val="en-US" w:eastAsia="en-US" w:bidi="ar-SA"/>
      </w:rPr>
    </w:lvl>
    <w:lvl w:ilvl="8" w:tplc="33080944">
      <w:numFmt w:val="bullet"/>
      <w:lvlText w:val="•"/>
      <w:lvlJc w:val="left"/>
      <w:pPr>
        <w:ind w:left="9809" w:hanging="567"/>
      </w:pPr>
      <w:rPr>
        <w:rFonts w:hint="default"/>
        <w:lang w:val="en-US" w:eastAsia="en-US" w:bidi="ar-SA"/>
      </w:rPr>
    </w:lvl>
  </w:abstractNum>
  <w:abstractNum w:abstractNumId="27" w15:restartNumberingAfterBreak="0">
    <w:nsid w:val="52AC5B8B"/>
    <w:multiLevelType w:val="hybridMultilevel"/>
    <w:tmpl w:val="35EC2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042F97"/>
    <w:multiLevelType w:val="hybridMultilevel"/>
    <w:tmpl w:val="BE5C682E"/>
    <w:lvl w:ilvl="0" w:tplc="4DFC15CA">
      <w:start w:val="1"/>
      <w:numFmt w:val="decimal"/>
      <w:lvlText w:val="%1."/>
      <w:lvlJc w:val="left"/>
      <w:pPr>
        <w:ind w:left="1340" w:hanging="238"/>
      </w:pPr>
      <w:rPr>
        <w:rFonts w:ascii="Calibri" w:eastAsia="Calibri" w:hAnsi="Calibri" w:cs="Calibri" w:hint="default"/>
        <w:w w:val="100"/>
        <w:sz w:val="24"/>
        <w:szCs w:val="24"/>
        <w:lang w:val="en-US" w:eastAsia="en-US" w:bidi="ar-SA"/>
      </w:rPr>
    </w:lvl>
    <w:lvl w:ilvl="1" w:tplc="5F1E5B70">
      <w:start w:val="1"/>
      <w:numFmt w:val="lowerLetter"/>
      <w:lvlText w:val="%2."/>
      <w:lvlJc w:val="left"/>
      <w:pPr>
        <w:ind w:left="1570" w:hanging="231"/>
      </w:pPr>
      <w:rPr>
        <w:rFonts w:ascii="Calibri" w:eastAsia="Calibri" w:hAnsi="Calibri" w:cs="Calibri" w:hint="default"/>
        <w:w w:val="100"/>
        <w:sz w:val="24"/>
        <w:szCs w:val="24"/>
        <w:lang w:val="en-US" w:eastAsia="en-US" w:bidi="ar-SA"/>
      </w:rPr>
    </w:lvl>
    <w:lvl w:ilvl="2" w:tplc="4B487802">
      <w:numFmt w:val="bullet"/>
      <w:lvlText w:val="•"/>
      <w:lvlJc w:val="left"/>
      <w:pPr>
        <w:ind w:left="2714" w:hanging="231"/>
      </w:pPr>
      <w:rPr>
        <w:rFonts w:hint="default"/>
        <w:lang w:val="en-US" w:eastAsia="en-US" w:bidi="ar-SA"/>
      </w:rPr>
    </w:lvl>
    <w:lvl w:ilvl="3" w:tplc="56708ACC">
      <w:numFmt w:val="bullet"/>
      <w:lvlText w:val="•"/>
      <w:lvlJc w:val="left"/>
      <w:pPr>
        <w:ind w:left="3848" w:hanging="231"/>
      </w:pPr>
      <w:rPr>
        <w:rFonts w:hint="default"/>
        <w:lang w:val="en-US" w:eastAsia="en-US" w:bidi="ar-SA"/>
      </w:rPr>
    </w:lvl>
    <w:lvl w:ilvl="4" w:tplc="37FAEEE4">
      <w:numFmt w:val="bullet"/>
      <w:lvlText w:val="•"/>
      <w:lvlJc w:val="left"/>
      <w:pPr>
        <w:ind w:left="4982" w:hanging="231"/>
      </w:pPr>
      <w:rPr>
        <w:rFonts w:hint="default"/>
        <w:lang w:val="en-US" w:eastAsia="en-US" w:bidi="ar-SA"/>
      </w:rPr>
    </w:lvl>
    <w:lvl w:ilvl="5" w:tplc="5A0848D2">
      <w:numFmt w:val="bullet"/>
      <w:lvlText w:val="•"/>
      <w:lvlJc w:val="left"/>
      <w:pPr>
        <w:ind w:left="6116" w:hanging="231"/>
      </w:pPr>
      <w:rPr>
        <w:rFonts w:hint="default"/>
        <w:lang w:val="en-US" w:eastAsia="en-US" w:bidi="ar-SA"/>
      </w:rPr>
    </w:lvl>
    <w:lvl w:ilvl="6" w:tplc="08A6379C">
      <w:numFmt w:val="bullet"/>
      <w:lvlText w:val="•"/>
      <w:lvlJc w:val="left"/>
      <w:pPr>
        <w:ind w:left="7250" w:hanging="231"/>
      </w:pPr>
      <w:rPr>
        <w:rFonts w:hint="default"/>
        <w:lang w:val="en-US" w:eastAsia="en-US" w:bidi="ar-SA"/>
      </w:rPr>
    </w:lvl>
    <w:lvl w:ilvl="7" w:tplc="E7EE26A0">
      <w:numFmt w:val="bullet"/>
      <w:lvlText w:val="•"/>
      <w:lvlJc w:val="left"/>
      <w:pPr>
        <w:ind w:left="8384" w:hanging="231"/>
      </w:pPr>
      <w:rPr>
        <w:rFonts w:hint="default"/>
        <w:lang w:val="en-US" w:eastAsia="en-US" w:bidi="ar-SA"/>
      </w:rPr>
    </w:lvl>
    <w:lvl w:ilvl="8" w:tplc="0ABC0E66">
      <w:numFmt w:val="bullet"/>
      <w:lvlText w:val="•"/>
      <w:lvlJc w:val="left"/>
      <w:pPr>
        <w:ind w:left="9518" w:hanging="231"/>
      </w:pPr>
      <w:rPr>
        <w:rFonts w:hint="default"/>
        <w:lang w:val="en-US" w:eastAsia="en-US" w:bidi="ar-SA"/>
      </w:rPr>
    </w:lvl>
  </w:abstractNum>
  <w:abstractNum w:abstractNumId="29" w15:restartNumberingAfterBreak="0">
    <w:nsid w:val="618030FC"/>
    <w:multiLevelType w:val="hybridMultilevel"/>
    <w:tmpl w:val="F0EE6FD8"/>
    <w:lvl w:ilvl="0" w:tplc="2AD21F4C">
      <w:start w:val="1"/>
      <w:numFmt w:val="lowerLetter"/>
      <w:lvlText w:val="%1."/>
      <w:lvlJc w:val="left"/>
      <w:pPr>
        <w:ind w:left="1570" w:hanging="231"/>
      </w:pPr>
      <w:rPr>
        <w:rFonts w:ascii="Calibri" w:eastAsia="Calibri" w:hAnsi="Calibri" w:cs="Calibri" w:hint="default"/>
        <w:w w:val="100"/>
        <w:sz w:val="24"/>
        <w:szCs w:val="24"/>
        <w:lang w:val="en-US" w:eastAsia="en-US" w:bidi="ar-SA"/>
      </w:rPr>
    </w:lvl>
    <w:lvl w:ilvl="1" w:tplc="FE746C62">
      <w:numFmt w:val="bullet"/>
      <w:lvlText w:val="•"/>
      <w:lvlJc w:val="left"/>
      <w:pPr>
        <w:ind w:left="2600" w:hanging="231"/>
      </w:pPr>
      <w:rPr>
        <w:rFonts w:hint="default"/>
        <w:lang w:val="en-US" w:eastAsia="en-US" w:bidi="ar-SA"/>
      </w:rPr>
    </w:lvl>
    <w:lvl w:ilvl="2" w:tplc="624202E6">
      <w:numFmt w:val="bullet"/>
      <w:lvlText w:val="•"/>
      <w:lvlJc w:val="left"/>
      <w:pPr>
        <w:ind w:left="3621" w:hanging="231"/>
      </w:pPr>
      <w:rPr>
        <w:rFonts w:hint="default"/>
        <w:lang w:val="en-US" w:eastAsia="en-US" w:bidi="ar-SA"/>
      </w:rPr>
    </w:lvl>
    <w:lvl w:ilvl="3" w:tplc="8970300C">
      <w:numFmt w:val="bullet"/>
      <w:lvlText w:val="•"/>
      <w:lvlJc w:val="left"/>
      <w:pPr>
        <w:ind w:left="4641" w:hanging="231"/>
      </w:pPr>
      <w:rPr>
        <w:rFonts w:hint="default"/>
        <w:lang w:val="en-US" w:eastAsia="en-US" w:bidi="ar-SA"/>
      </w:rPr>
    </w:lvl>
    <w:lvl w:ilvl="4" w:tplc="83A01632">
      <w:numFmt w:val="bullet"/>
      <w:lvlText w:val="•"/>
      <w:lvlJc w:val="left"/>
      <w:pPr>
        <w:ind w:left="5662" w:hanging="231"/>
      </w:pPr>
      <w:rPr>
        <w:rFonts w:hint="default"/>
        <w:lang w:val="en-US" w:eastAsia="en-US" w:bidi="ar-SA"/>
      </w:rPr>
    </w:lvl>
    <w:lvl w:ilvl="5" w:tplc="E7F06870">
      <w:numFmt w:val="bullet"/>
      <w:lvlText w:val="•"/>
      <w:lvlJc w:val="left"/>
      <w:pPr>
        <w:ind w:left="6683" w:hanging="231"/>
      </w:pPr>
      <w:rPr>
        <w:rFonts w:hint="default"/>
        <w:lang w:val="en-US" w:eastAsia="en-US" w:bidi="ar-SA"/>
      </w:rPr>
    </w:lvl>
    <w:lvl w:ilvl="6" w:tplc="07C46688">
      <w:numFmt w:val="bullet"/>
      <w:lvlText w:val="•"/>
      <w:lvlJc w:val="left"/>
      <w:pPr>
        <w:ind w:left="7703" w:hanging="231"/>
      </w:pPr>
      <w:rPr>
        <w:rFonts w:hint="default"/>
        <w:lang w:val="en-US" w:eastAsia="en-US" w:bidi="ar-SA"/>
      </w:rPr>
    </w:lvl>
    <w:lvl w:ilvl="7" w:tplc="00088DCC">
      <w:numFmt w:val="bullet"/>
      <w:lvlText w:val="•"/>
      <w:lvlJc w:val="left"/>
      <w:pPr>
        <w:ind w:left="8724" w:hanging="231"/>
      </w:pPr>
      <w:rPr>
        <w:rFonts w:hint="default"/>
        <w:lang w:val="en-US" w:eastAsia="en-US" w:bidi="ar-SA"/>
      </w:rPr>
    </w:lvl>
    <w:lvl w:ilvl="8" w:tplc="3530C3E4">
      <w:numFmt w:val="bullet"/>
      <w:lvlText w:val="•"/>
      <w:lvlJc w:val="left"/>
      <w:pPr>
        <w:ind w:left="9745" w:hanging="231"/>
      </w:pPr>
      <w:rPr>
        <w:rFonts w:hint="default"/>
        <w:lang w:val="en-US" w:eastAsia="en-US" w:bidi="ar-SA"/>
      </w:rPr>
    </w:lvl>
  </w:abstractNum>
  <w:abstractNum w:abstractNumId="30" w15:restartNumberingAfterBreak="0">
    <w:nsid w:val="648E7A6E"/>
    <w:multiLevelType w:val="hybridMultilevel"/>
    <w:tmpl w:val="5AA25C72"/>
    <w:lvl w:ilvl="0" w:tplc="74E879C0">
      <w:start w:val="1"/>
      <w:numFmt w:val="decimal"/>
      <w:lvlText w:val="%1."/>
      <w:lvlJc w:val="left"/>
      <w:pPr>
        <w:ind w:left="1700" w:hanging="360"/>
      </w:pPr>
      <w:rPr>
        <w:rFonts w:hint="default"/>
      </w:rPr>
    </w:lvl>
    <w:lvl w:ilvl="1" w:tplc="08090019" w:tentative="1">
      <w:start w:val="1"/>
      <w:numFmt w:val="lowerLetter"/>
      <w:lvlText w:val="%2."/>
      <w:lvlJc w:val="left"/>
      <w:pPr>
        <w:ind w:left="2420" w:hanging="360"/>
      </w:pPr>
    </w:lvl>
    <w:lvl w:ilvl="2" w:tplc="0809001B" w:tentative="1">
      <w:start w:val="1"/>
      <w:numFmt w:val="lowerRoman"/>
      <w:lvlText w:val="%3."/>
      <w:lvlJc w:val="right"/>
      <w:pPr>
        <w:ind w:left="3140" w:hanging="180"/>
      </w:pPr>
    </w:lvl>
    <w:lvl w:ilvl="3" w:tplc="0809000F" w:tentative="1">
      <w:start w:val="1"/>
      <w:numFmt w:val="decimal"/>
      <w:lvlText w:val="%4."/>
      <w:lvlJc w:val="left"/>
      <w:pPr>
        <w:ind w:left="3860" w:hanging="360"/>
      </w:pPr>
    </w:lvl>
    <w:lvl w:ilvl="4" w:tplc="08090019" w:tentative="1">
      <w:start w:val="1"/>
      <w:numFmt w:val="lowerLetter"/>
      <w:lvlText w:val="%5."/>
      <w:lvlJc w:val="left"/>
      <w:pPr>
        <w:ind w:left="4580" w:hanging="360"/>
      </w:pPr>
    </w:lvl>
    <w:lvl w:ilvl="5" w:tplc="0809001B" w:tentative="1">
      <w:start w:val="1"/>
      <w:numFmt w:val="lowerRoman"/>
      <w:lvlText w:val="%6."/>
      <w:lvlJc w:val="right"/>
      <w:pPr>
        <w:ind w:left="5300" w:hanging="180"/>
      </w:pPr>
    </w:lvl>
    <w:lvl w:ilvl="6" w:tplc="0809000F" w:tentative="1">
      <w:start w:val="1"/>
      <w:numFmt w:val="decimal"/>
      <w:lvlText w:val="%7."/>
      <w:lvlJc w:val="left"/>
      <w:pPr>
        <w:ind w:left="6020" w:hanging="360"/>
      </w:pPr>
    </w:lvl>
    <w:lvl w:ilvl="7" w:tplc="08090019" w:tentative="1">
      <w:start w:val="1"/>
      <w:numFmt w:val="lowerLetter"/>
      <w:lvlText w:val="%8."/>
      <w:lvlJc w:val="left"/>
      <w:pPr>
        <w:ind w:left="6740" w:hanging="360"/>
      </w:pPr>
    </w:lvl>
    <w:lvl w:ilvl="8" w:tplc="0809001B" w:tentative="1">
      <w:start w:val="1"/>
      <w:numFmt w:val="lowerRoman"/>
      <w:lvlText w:val="%9."/>
      <w:lvlJc w:val="right"/>
      <w:pPr>
        <w:ind w:left="7460" w:hanging="180"/>
      </w:pPr>
    </w:lvl>
  </w:abstractNum>
  <w:abstractNum w:abstractNumId="31" w15:restartNumberingAfterBreak="0">
    <w:nsid w:val="70A52DB2"/>
    <w:multiLevelType w:val="hybridMultilevel"/>
    <w:tmpl w:val="6214FFE8"/>
    <w:lvl w:ilvl="0" w:tplc="F0BAA5E0">
      <w:start w:val="1"/>
      <w:numFmt w:val="decimal"/>
      <w:lvlText w:val="%1."/>
      <w:lvlJc w:val="left"/>
      <w:pPr>
        <w:ind w:left="1340" w:hanging="238"/>
      </w:pPr>
      <w:rPr>
        <w:rFonts w:ascii="Calibri" w:eastAsia="Calibri" w:hAnsi="Calibri" w:cs="Calibri" w:hint="default"/>
        <w:w w:val="100"/>
        <w:sz w:val="24"/>
        <w:szCs w:val="24"/>
        <w:lang w:val="en-US" w:eastAsia="en-US" w:bidi="ar-SA"/>
      </w:rPr>
    </w:lvl>
    <w:lvl w:ilvl="1" w:tplc="F462DECA">
      <w:start w:val="1"/>
      <w:numFmt w:val="lowerLetter"/>
      <w:lvlText w:val="%2."/>
      <w:lvlJc w:val="left"/>
      <w:pPr>
        <w:ind w:left="1340" w:hanging="281"/>
      </w:pPr>
      <w:rPr>
        <w:rFonts w:ascii="Calibri" w:eastAsia="Calibri" w:hAnsi="Calibri" w:cs="Calibri" w:hint="default"/>
        <w:w w:val="100"/>
        <w:sz w:val="24"/>
        <w:szCs w:val="24"/>
        <w:lang w:val="en-US" w:eastAsia="en-US" w:bidi="ar-SA"/>
      </w:rPr>
    </w:lvl>
    <w:lvl w:ilvl="2" w:tplc="6F7A17E0">
      <w:numFmt w:val="bullet"/>
      <w:lvlText w:val="•"/>
      <w:lvlJc w:val="left"/>
      <w:pPr>
        <w:ind w:left="3429" w:hanging="281"/>
      </w:pPr>
      <w:rPr>
        <w:rFonts w:hint="default"/>
        <w:lang w:val="en-US" w:eastAsia="en-US" w:bidi="ar-SA"/>
      </w:rPr>
    </w:lvl>
    <w:lvl w:ilvl="3" w:tplc="427847E0">
      <w:numFmt w:val="bullet"/>
      <w:lvlText w:val="•"/>
      <w:lvlJc w:val="left"/>
      <w:pPr>
        <w:ind w:left="4473" w:hanging="281"/>
      </w:pPr>
      <w:rPr>
        <w:rFonts w:hint="default"/>
        <w:lang w:val="en-US" w:eastAsia="en-US" w:bidi="ar-SA"/>
      </w:rPr>
    </w:lvl>
    <w:lvl w:ilvl="4" w:tplc="EAEE3F3A">
      <w:numFmt w:val="bullet"/>
      <w:lvlText w:val="•"/>
      <w:lvlJc w:val="left"/>
      <w:pPr>
        <w:ind w:left="5518" w:hanging="281"/>
      </w:pPr>
      <w:rPr>
        <w:rFonts w:hint="default"/>
        <w:lang w:val="en-US" w:eastAsia="en-US" w:bidi="ar-SA"/>
      </w:rPr>
    </w:lvl>
    <w:lvl w:ilvl="5" w:tplc="FEAA6166">
      <w:numFmt w:val="bullet"/>
      <w:lvlText w:val="•"/>
      <w:lvlJc w:val="left"/>
      <w:pPr>
        <w:ind w:left="6563" w:hanging="281"/>
      </w:pPr>
      <w:rPr>
        <w:rFonts w:hint="default"/>
        <w:lang w:val="en-US" w:eastAsia="en-US" w:bidi="ar-SA"/>
      </w:rPr>
    </w:lvl>
    <w:lvl w:ilvl="6" w:tplc="F43E7CF0">
      <w:numFmt w:val="bullet"/>
      <w:lvlText w:val="•"/>
      <w:lvlJc w:val="left"/>
      <w:pPr>
        <w:ind w:left="7607" w:hanging="281"/>
      </w:pPr>
      <w:rPr>
        <w:rFonts w:hint="default"/>
        <w:lang w:val="en-US" w:eastAsia="en-US" w:bidi="ar-SA"/>
      </w:rPr>
    </w:lvl>
    <w:lvl w:ilvl="7" w:tplc="6F6E6E1E">
      <w:numFmt w:val="bullet"/>
      <w:lvlText w:val="•"/>
      <w:lvlJc w:val="left"/>
      <w:pPr>
        <w:ind w:left="8652" w:hanging="281"/>
      </w:pPr>
      <w:rPr>
        <w:rFonts w:hint="default"/>
        <w:lang w:val="en-US" w:eastAsia="en-US" w:bidi="ar-SA"/>
      </w:rPr>
    </w:lvl>
    <w:lvl w:ilvl="8" w:tplc="D92E4EF0">
      <w:numFmt w:val="bullet"/>
      <w:lvlText w:val="•"/>
      <w:lvlJc w:val="left"/>
      <w:pPr>
        <w:ind w:left="9697" w:hanging="281"/>
      </w:pPr>
      <w:rPr>
        <w:rFonts w:hint="default"/>
        <w:lang w:val="en-US" w:eastAsia="en-US" w:bidi="ar-SA"/>
      </w:rPr>
    </w:lvl>
  </w:abstractNum>
  <w:abstractNum w:abstractNumId="32" w15:restartNumberingAfterBreak="0">
    <w:nsid w:val="772A6AE6"/>
    <w:multiLevelType w:val="hybridMultilevel"/>
    <w:tmpl w:val="9C60B7CA"/>
    <w:lvl w:ilvl="0" w:tplc="4D6EF262">
      <w:numFmt w:val="bullet"/>
      <w:lvlText w:val=""/>
      <w:lvlJc w:val="left"/>
      <w:pPr>
        <w:ind w:left="2060" w:hanging="360"/>
      </w:pPr>
      <w:rPr>
        <w:rFonts w:ascii="Symbol" w:eastAsia="Symbol" w:hAnsi="Symbol" w:cs="Symbol" w:hint="default"/>
        <w:w w:val="100"/>
        <w:sz w:val="24"/>
        <w:szCs w:val="24"/>
        <w:lang w:val="en-US" w:eastAsia="en-US" w:bidi="ar-SA"/>
      </w:rPr>
    </w:lvl>
    <w:lvl w:ilvl="1" w:tplc="4532F3F2">
      <w:numFmt w:val="bullet"/>
      <w:lvlText w:val="•"/>
      <w:lvlJc w:val="left"/>
      <w:pPr>
        <w:ind w:left="3032" w:hanging="360"/>
      </w:pPr>
      <w:rPr>
        <w:rFonts w:hint="default"/>
        <w:lang w:val="en-US" w:eastAsia="en-US" w:bidi="ar-SA"/>
      </w:rPr>
    </w:lvl>
    <w:lvl w:ilvl="2" w:tplc="1CA0943A">
      <w:numFmt w:val="bullet"/>
      <w:lvlText w:val="•"/>
      <w:lvlJc w:val="left"/>
      <w:pPr>
        <w:ind w:left="4005" w:hanging="360"/>
      </w:pPr>
      <w:rPr>
        <w:rFonts w:hint="default"/>
        <w:lang w:val="en-US" w:eastAsia="en-US" w:bidi="ar-SA"/>
      </w:rPr>
    </w:lvl>
    <w:lvl w:ilvl="3" w:tplc="F4A0494C">
      <w:numFmt w:val="bullet"/>
      <w:lvlText w:val="•"/>
      <w:lvlJc w:val="left"/>
      <w:pPr>
        <w:ind w:left="4977" w:hanging="360"/>
      </w:pPr>
      <w:rPr>
        <w:rFonts w:hint="default"/>
        <w:lang w:val="en-US" w:eastAsia="en-US" w:bidi="ar-SA"/>
      </w:rPr>
    </w:lvl>
    <w:lvl w:ilvl="4" w:tplc="3572A470">
      <w:numFmt w:val="bullet"/>
      <w:lvlText w:val="•"/>
      <w:lvlJc w:val="left"/>
      <w:pPr>
        <w:ind w:left="5950" w:hanging="360"/>
      </w:pPr>
      <w:rPr>
        <w:rFonts w:hint="default"/>
        <w:lang w:val="en-US" w:eastAsia="en-US" w:bidi="ar-SA"/>
      </w:rPr>
    </w:lvl>
    <w:lvl w:ilvl="5" w:tplc="ED2E7D36">
      <w:numFmt w:val="bullet"/>
      <w:lvlText w:val="•"/>
      <w:lvlJc w:val="left"/>
      <w:pPr>
        <w:ind w:left="6923" w:hanging="360"/>
      </w:pPr>
      <w:rPr>
        <w:rFonts w:hint="default"/>
        <w:lang w:val="en-US" w:eastAsia="en-US" w:bidi="ar-SA"/>
      </w:rPr>
    </w:lvl>
    <w:lvl w:ilvl="6" w:tplc="EC1815CE">
      <w:numFmt w:val="bullet"/>
      <w:lvlText w:val="•"/>
      <w:lvlJc w:val="left"/>
      <w:pPr>
        <w:ind w:left="7895" w:hanging="360"/>
      </w:pPr>
      <w:rPr>
        <w:rFonts w:hint="default"/>
        <w:lang w:val="en-US" w:eastAsia="en-US" w:bidi="ar-SA"/>
      </w:rPr>
    </w:lvl>
    <w:lvl w:ilvl="7" w:tplc="DB3E57EE">
      <w:numFmt w:val="bullet"/>
      <w:lvlText w:val="•"/>
      <w:lvlJc w:val="left"/>
      <w:pPr>
        <w:ind w:left="8868" w:hanging="360"/>
      </w:pPr>
      <w:rPr>
        <w:rFonts w:hint="default"/>
        <w:lang w:val="en-US" w:eastAsia="en-US" w:bidi="ar-SA"/>
      </w:rPr>
    </w:lvl>
    <w:lvl w:ilvl="8" w:tplc="BD6EB4D2">
      <w:numFmt w:val="bullet"/>
      <w:lvlText w:val="•"/>
      <w:lvlJc w:val="left"/>
      <w:pPr>
        <w:ind w:left="9841" w:hanging="360"/>
      </w:pPr>
      <w:rPr>
        <w:rFonts w:hint="default"/>
        <w:lang w:val="en-US" w:eastAsia="en-US" w:bidi="ar-SA"/>
      </w:rPr>
    </w:lvl>
  </w:abstractNum>
  <w:abstractNum w:abstractNumId="33" w15:restartNumberingAfterBreak="0">
    <w:nsid w:val="7BCA4D39"/>
    <w:multiLevelType w:val="hybridMultilevel"/>
    <w:tmpl w:val="8A740DBE"/>
    <w:lvl w:ilvl="0" w:tplc="98A6AB18">
      <w:start w:val="2"/>
      <w:numFmt w:val="decimal"/>
      <w:lvlText w:val="%1."/>
      <w:lvlJc w:val="left"/>
      <w:pPr>
        <w:ind w:left="1340" w:hanging="255"/>
      </w:pPr>
      <w:rPr>
        <w:rFonts w:ascii="Calibri" w:eastAsia="Calibri" w:hAnsi="Calibri" w:cs="Calibri" w:hint="default"/>
        <w:w w:val="100"/>
        <w:sz w:val="24"/>
        <w:szCs w:val="24"/>
        <w:lang w:val="en-US" w:eastAsia="en-US" w:bidi="ar-SA"/>
      </w:rPr>
    </w:lvl>
    <w:lvl w:ilvl="1" w:tplc="6A2A285A">
      <w:start w:val="1"/>
      <w:numFmt w:val="lowerLetter"/>
      <w:lvlText w:val="%2."/>
      <w:lvlJc w:val="left"/>
      <w:pPr>
        <w:ind w:left="1570" w:hanging="231"/>
      </w:pPr>
      <w:rPr>
        <w:rFonts w:ascii="Calibri" w:eastAsia="Calibri" w:hAnsi="Calibri" w:cs="Calibri" w:hint="default"/>
        <w:w w:val="100"/>
        <w:sz w:val="24"/>
        <w:szCs w:val="24"/>
        <w:lang w:val="en-US" w:eastAsia="en-US" w:bidi="ar-SA"/>
      </w:rPr>
    </w:lvl>
    <w:lvl w:ilvl="2" w:tplc="7B2CD948">
      <w:numFmt w:val="bullet"/>
      <w:lvlText w:val="•"/>
      <w:lvlJc w:val="left"/>
      <w:pPr>
        <w:ind w:left="2714" w:hanging="231"/>
      </w:pPr>
      <w:rPr>
        <w:rFonts w:hint="default"/>
        <w:lang w:val="en-US" w:eastAsia="en-US" w:bidi="ar-SA"/>
      </w:rPr>
    </w:lvl>
    <w:lvl w:ilvl="3" w:tplc="28AE0272">
      <w:numFmt w:val="bullet"/>
      <w:lvlText w:val="•"/>
      <w:lvlJc w:val="left"/>
      <w:pPr>
        <w:ind w:left="3848" w:hanging="231"/>
      </w:pPr>
      <w:rPr>
        <w:rFonts w:hint="default"/>
        <w:lang w:val="en-US" w:eastAsia="en-US" w:bidi="ar-SA"/>
      </w:rPr>
    </w:lvl>
    <w:lvl w:ilvl="4" w:tplc="452E4A34">
      <w:numFmt w:val="bullet"/>
      <w:lvlText w:val="•"/>
      <w:lvlJc w:val="left"/>
      <w:pPr>
        <w:ind w:left="4982" w:hanging="231"/>
      </w:pPr>
      <w:rPr>
        <w:rFonts w:hint="default"/>
        <w:lang w:val="en-US" w:eastAsia="en-US" w:bidi="ar-SA"/>
      </w:rPr>
    </w:lvl>
    <w:lvl w:ilvl="5" w:tplc="0316C45C">
      <w:numFmt w:val="bullet"/>
      <w:lvlText w:val="•"/>
      <w:lvlJc w:val="left"/>
      <w:pPr>
        <w:ind w:left="6116" w:hanging="231"/>
      </w:pPr>
      <w:rPr>
        <w:rFonts w:hint="default"/>
        <w:lang w:val="en-US" w:eastAsia="en-US" w:bidi="ar-SA"/>
      </w:rPr>
    </w:lvl>
    <w:lvl w:ilvl="6" w:tplc="7B805FDC">
      <w:numFmt w:val="bullet"/>
      <w:lvlText w:val="•"/>
      <w:lvlJc w:val="left"/>
      <w:pPr>
        <w:ind w:left="7250" w:hanging="231"/>
      </w:pPr>
      <w:rPr>
        <w:rFonts w:hint="default"/>
        <w:lang w:val="en-US" w:eastAsia="en-US" w:bidi="ar-SA"/>
      </w:rPr>
    </w:lvl>
    <w:lvl w:ilvl="7" w:tplc="139A372E">
      <w:numFmt w:val="bullet"/>
      <w:lvlText w:val="•"/>
      <w:lvlJc w:val="left"/>
      <w:pPr>
        <w:ind w:left="8384" w:hanging="231"/>
      </w:pPr>
      <w:rPr>
        <w:rFonts w:hint="default"/>
        <w:lang w:val="en-US" w:eastAsia="en-US" w:bidi="ar-SA"/>
      </w:rPr>
    </w:lvl>
    <w:lvl w:ilvl="8" w:tplc="6B6C76A2">
      <w:numFmt w:val="bullet"/>
      <w:lvlText w:val="•"/>
      <w:lvlJc w:val="left"/>
      <w:pPr>
        <w:ind w:left="9518" w:hanging="231"/>
      </w:pPr>
      <w:rPr>
        <w:rFonts w:hint="default"/>
        <w:lang w:val="en-US" w:eastAsia="en-US" w:bidi="ar-SA"/>
      </w:rPr>
    </w:lvl>
  </w:abstractNum>
  <w:abstractNum w:abstractNumId="34" w15:restartNumberingAfterBreak="0">
    <w:nsid w:val="7C813E98"/>
    <w:multiLevelType w:val="hybridMultilevel"/>
    <w:tmpl w:val="012C4A1A"/>
    <w:lvl w:ilvl="0" w:tplc="517EB696">
      <w:start w:val="1"/>
      <w:numFmt w:val="lowerRoman"/>
      <w:lvlText w:val="%1."/>
      <w:lvlJc w:val="left"/>
      <w:pPr>
        <w:ind w:left="1517" w:hanging="178"/>
      </w:pPr>
      <w:rPr>
        <w:rFonts w:ascii="Calibri" w:eastAsia="Calibri" w:hAnsi="Calibri" w:cs="Calibri" w:hint="default"/>
        <w:b/>
        <w:bCs/>
        <w:w w:val="100"/>
        <w:sz w:val="24"/>
        <w:szCs w:val="24"/>
        <w:lang w:val="en-US" w:eastAsia="en-US" w:bidi="ar-SA"/>
      </w:rPr>
    </w:lvl>
    <w:lvl w:ilvl="1" w:tplc="18FE2DD2">
      <w:numFmt w:val="bullet"/>
      <w:lvlText w:val="•"/>
      <w:lvlJc w:val="left"/>
      <w:pPr>
        <w:ind w:left="2546" w:hanging="178"/>
      </w:pPr>
      <w:rPr>
        <w:rFonts w:hint="default"/>
        <w:lang w:val="en-US" w:eastAsia="en-US" w:bidi="ar-SA"/>
      </w:rPr>
    </w:lvl>
    <w:lvl w:ilvl="2" w:tplc="50A2CFBE">
      <w:numFmt w:val="bullet"/>
      <w:lvlText w:val="•"/>
      <w:lvlJc w:val="left"/>
      <w:pPr>
        <w:ind w:left="3573" w:hanging="178"/>
      </w:pPr>
      <w:rPr>
        <w:rFonts w:hint="default"/>
        <w:lang w:val="en-US" w:eastAsia="en-US" w:bidi="ar-SA"/>
      </w:rPr>
    </w:lvl>
    <w:lvl w:ilvl="3" w:tplc="277E9A96">
      <w:numFmt w:val="bullet"/>
      <w:lvlText w:val="•"/>
      <w:lvlJc w:val="left"/>
      <w:pPr>
        <w:ind w:left="4599" w:hanging="178"/>
      </w:pPr>
      <w:rPr>
        <w:rFonts w:hint="default"/>
        <w:lang w:val="en-US" w:eastAsia="en-US" w:bidi="ar-SA"/>
      </w:rPr>
    </w:lvl>
    <w:lvl w:ilvl="4" w:tplc="04962734">
      <w:numFmt w:val="bullet"/>
      <w:lvlText w:val="•"/>
      <w:lvlJc w:val="left"/>
      <w:pPr>
        <w:ind w:left="5626" w:hanging="178"/>
      </w:pPr>
      <w:rPr>
        <w:rFonts w:hint="default"/>
        <w:lang w:val="en-US" w:eastAsia="en-US" w:bidi="ar-SA"/>
      </w:rPr>
    </w:lvl>
    <w:lvl w:ilvl="5" w:tplc="70A4B03A">
      <w:numFmt w:val="bullet"/>
      <w:lvlText w:val="•"/>
      <w:lvlJc w:val="left"/>
      <w:pPr>
        <w:ind w:left="6653" w:hanging="178"/>
      </w:pPr>
      <w:rPr>
        <w:rFonts w:hint="default"/>
        <w:lang w:val="en-US" w:eastAsia="en-US" w:bidi="ar-SA"/>
      </w:rPr>
    </w:lvl>
    <w:lvl w:ilvl="6" w:tplc="42F063D6">
      <w:numFmt w:val="bullet"/>
      <w:lvlText w:val="•"/>
      <w:lvlJc w:val="left"/>
      <w:pPr>
        <w:ind w:left="7679" w:hanging="178"/>
      </w:pPr>
      <w:rPr>
        <w:rFonts w:hint="default"/>
        <w:lang w:val="en-US" w:eastAsia="en-US" w:bidi="ar-SA"/>
      </w:rPr>
    </w:lvl>
    <w:lvl w:ilvl="7" w:tplc="8B48B364">
      <w:numFmt w:val="bullet"/>
      <w:lvlText w:val="•"/>
      <w:lvlJc w:val="left"/>
      <w:pPr>
        <w:ind w:left="8706" w:hanging="178"/>
      </w:pPr>
      <w:rPr>
        <w:rFonts w:hint="default"/>
        <w:lang w:val="en-US" w:eastAsia="en-US" w:bidi="ar-SA"/>
      </w:rPr>
    </w:lvl>
    <w:lvl w:ilvl="8" w:tplc="93B63118">
      <w:numFmt w:val="bullet"/>
      <w:lvlText w:val="•"/>
      <w:lvlJc w:val="left"/>
      <w:pPr>
        <w:ind w:left="9733" w:hanging="178"/>
      </w:pPr>
      <w:rPr>
        <w:rFonts w:hint="default"/>
        <w:lang w:val="en-US" w:eastAsia="en-US" w:bidi="ar-SA"/>
      </w:rPr>
    </w:lvl>
  </w:abstractNum>
  <w:num w:numId="1" w16cid:durableId="170877273">
    <w:abstractNumId w:val="4"/>
  </w:num>
  <w:num w:numId="2" w16cid:durableId="1272588495">
    <w:abstractNumId w:val="5"/>
  </w:num>
  <w:num w:numId="3" w16cid:durableId="1785688406">
    <w:abstractNumId w:val="1"/>
  </w:num>
  <w:num w:numId="4" w16cid:durableId="1367297076">
    <w:abstractNumId w:val="12"/>
  </w:num>
  <w:num w:numId="5" w16cid:durableId="1873033207">
    <w:abstractNumId w:val="13"/>
  </w:num>
  <w:num w:numId="6" w16cid:durableId="117529477">
    <w:abstractNumId w:val="22"/>
  </w:num>
  <w:num w:numId="7" w16cid:durableId="947127741">
    <w:abstractNumId w:val="17"/>
  </w:num>
  <w:num w:numId="8" w16cid:durableId="1194221733">
    <w:abstractNumId w:val="18"/>
  </w:num>
  <w:num w:numId="9" w16cid:durableId="1289431138">
    <w:abstractNumId w:val="21"/>
  </w:num>
  <w:num w:numId="10" w16cid:durableId="1236940430">
    <w:abstractNumId w:val="32"/>
  </w:num>
  <w:num w:numId="11" w16cid:durableId="544874224">
    <w:abstractNumId w:val="29"/>
  </w:num>
  <w:num w:numId="12" w16cid:durableId="932276787">
    <w:abstractNumId w:val="26"/>
  </w:num>
  <w:num w:numId="13" w16cid:durableId="1312832877">
    <w:abstractNumId w:val="3"/>
  </w:num>
  <w:num w:numId="14" w16cid:durableId="1956983943">
    <w:abstractNumId w:val="33"/>
  </w:num>
  <w:num w:numId="15" w16cid:durableId="1203208060">
    <w:abstractNumId w:val="2"/>
  </w:num>
  <w:num w:numId="16" w16cid:durableId="1393699059">
    <w:abstractNumId w:val="20"/>
  </w:num>
  <w:num w:numId="17" w16cid:durableId="529299274">
    <w:abstractNumId w:val="31"/>
  </w:num>
  <w:num w:numId="18" w16cid:durableId="793212315">
    <w:abstractNumId w:val="28"/>
  </w:num>
  <w:num w:numId="19" w16cid:durableId="1421103190">
    <w:abstractNumId w:val="24"/>
  </w:num>
  <w:num w:numId="20" w16cid:durableId="455373940">
    <w:abstractNumId w:val="16"/>
  </w:num>
  <w:num w:numId="21" w16cid:durableId="1156453688">
    <w:abstractNumId w:val="34"/>
  </w:num>
  <w:num w:numId="22" w16cid:durableId="1961304186">
    <w:abstractNumId w:val="23"/>
  </w:num>
  <w:num w:numId="23" w16cid:durableId="372312569">
    <w:abstractNumId w:val="14"/>
  </w:num>
  <w:num w:numId="24" w16cid:durableId="916860194">
    <w:abstractNumId w:val="11"/>
  </w:num>
  <w:num w:numId="25" w16cid:durableId="1291472661">
    <w:abstractNumId w:val="7"/>
  </w:num>
  <w:num w:numId="26" w16cid:durableId="129909083">
    <w:abstractNumId w:val="0"/>
  </w:num>
  <w:num w:numId="27" w16cid:durableId="38863948">
    <w:abstractNumId w:val="19"/>
  </w:num>
  <w:num w:numId="28" w16cid:durableId="469901197">
    <w:abstractNumId w:val="27"/>
  </w:num>
  <w:num w:numId="29" w16cid:durableId="330566630">
    <w:abstractNumId w:val="15"/>
  </w:num>
  <w:num w:numId="30" w16cid:durableId="2120102963">
    <w:abstractNumId w:val="30"/>
  </w:num>
  <w:num w:numId="31" w16cid:durableId="1251890088">
    <w:abstractNumId w:val="8"/>
  </w:num>
  <w:num w:numId="32" w16cid:durableId="168831556">
    <w:abstractNumId w:val="10"/>
  </w:num>
  <w:num w:numId="33" w16cid:durableId="1838761208">
    <w:abstractNumId w:val="9"/>
  </w:num>
  <w:num w:numId="34" w16cid:durableId="1675960705">
    <w:abstractNumId w:val="6"/>
  </w:num>
  <w:num w:numId="35" w16cid:durableId="143146275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1E9"/>
    <w:rsid w:val="000013FB"/>
    <w:rsid w:val="00010AFD"/>
    <w:rsid w:val="000142DA"/>
    <w:rsid w:val="00014EA6"/>
    <w:rsid w:val="000155EA"/>
    <w:rsid w:val="00022A46"/>
    <w:rsid w:val="000355AD"/>
    <w:rsid w:val="00036925"/>
    <w:rsid w:val="00042D0A"/>
    <w:rsid w:val="00045A20"/>
    <w:rsid w:val="00046200"/>
    <w:rsid w:val="0004670B"/>
    <w:rsid w:val="00051070"/>
    <w:rsid w:val="000512DD"/>
    <w:rsid w:val="00051DA1"/>
    <w:rsid w:val="00051E17"/>
    <w:rsid w:val="0005474F"/>
    <w:rsid w:val="00055D11"/>
    <w:rsid w:val="0005649C"/>
    <w:rsid w:val="00057047"/>
    <w:rsid w:val="00062FBE"/>
    <w:rsid w:val="00063CBD"/>
    <w:rsid w:val="00066A57"/>
    <w:rsid w:val="00067D81"/>
    <w:rsid w:val="00071D61"/>
    <w:rsid w:val="00077F8A"/>
    <w:rsid w:val="000806BE"/>
    <w:rsid w:val="00080BF1"/>
    <w:rsid w:val="00080C10"/>
    <w:rsid w:val="00083A5B"/>
    <w:rsid w:val="000850B3"/>
    <w:rsid w:val="00090EE1"/>
    <w:rsid w:val="0009435E"/>
    <w:rsid w:val="000A15C1"/>
    <w:rsid w:val="000A21A3"/>
    <w:rsid w:val="000A2C6D"/>
    <w:rsid w:val="000A35B5"/>
    <w:rsid w:val="000A780D"/>
    <w:rsid w:val="000B00DC"/>
    <w:rsid w:val="000B4753"/>
    <w:rsid w:val="000B6E18"/>
    <w:rsid w:val="000D229C"/>
    <w:rsid w:val="000D4B7E"/>
    <w:rsid w:val="000D64D2"/>
    <w:rsid w:val="000D6FB8"/>
    <w:rsid w:val="000E0FF3"/>
    <w:rsid w:val="000E2A3E"/>
    <w:rsid w:val="000E3FA2"/>
    <w:rsid w:val="000F1452"/>
    <w:rsid w:val="000F347C"/>
    <w:rsid w:val="000F3D71"/>
    <w:rsid w:val="000F6E7B"/>
    <w:rsid w:val="00103B91"/>
    <w:rsid w:val="001064AD"/>
    <w:rsid w:val="00107EA5"/>
    <w:rsid w:val="00113CBA"/>
    <w:rsid w:val="00116A7C"/>
    <w:rsid w:val="00120724"/>
    <w:rsid w:val="00126A18"/>
    <w:rsid w:val="00140CA9"/>
    <w:rsid w:val="00142CED"/>
    <w:rsid w:val="001533E8"/>
    <w:rsid w:val="0015617C"/>
    <w:rsid w:val="00156752"/>
    <w:rsid w:val="00156A9B"/>
    <w:rsid w:val="00160FC4"/>
    <w:rsid w:val="001649BA"/>
    <w:rsid w:val="00172EA9"/>
    <w:rsid w:val="00176E7C"/>
    <w:rsid w:val="00184AD8"/>
    <w:rsid w:val="00184FA8"/>
    <w:rsid w:val="00190951"/>
    <w:rsid w:val="00193E6B"/>
    <w:rsid w:val="00196EFE"/>
    <w:rsid w:val="001A70F8"/>
    <w:rsid w:val="001B3C55"/>
    <w:rsid w:val="001B3C6A"/>
    <w:rsid w:val="001B7581"/>
    <w:rsid w:val="001C1EBD"/>
    <w:rsid w:val="001C3C4B"/>
    <w:rsid w:val="001C6C76"/>
    <w:rsid w:val="001C6E56"/>
    <w:rsid w:val="001C7596"/>
    <w:rsid w:val="001C79CF"/>
    <w:rsid w:val="001D3090"/>
    <w:rsid w:val="001D358F"/>
    <w:rsid w:val="001D3894"/>
    <w:rsid w:val="001D7592"/>
    <w:rsid w:val="001E05E4"/>
    <w:rsid w:val="001E4B7D"/>
    <w:rsid w:val="001E4CE1"/>
    <w:rsid w:val="001E569A"/>
    <w:rsid w:val="001E5BFC"/>
    <w:rsid w:val="001E75F5"/>
    <w:rsid w:val="001F1270"/>
    <w:rsid w:val="001F19B4"/>
    <w:rsid w:val="001F67CF"/>
    <w:rsid w:val="00201F35"/>
    <w:rsid w:val="002020D5"/>
    <w:rsid w:val="00204813"/>
    <w:rsid w:val="00205E73"/>
    <w:rsid w:val="002153C8"/>
    <w:rsid w:val="002160B9"/>
    <w:rsid w:val="00222BED"/>
    <w:rsid w:val="00223D3B"/>
    <w:rsid w:val="002308FF"/>
    <w:rsid w:val="002327D0"/>
    <w:rsid w:val="00235271"/>
    <w:rsid w:val="002563B4"/>
    <w:rsid w:val="00257AE0"/>
    <w:rsid w:val="0026017E"/>
    <w:rsid w:val="002621D3"/>
    <w:rsid w:val="0026292B"/>
    <w:rsid w:val="00263546"/>
    <w:rsid w:val="00264102"/>
    <w:rsid w:val="00266575"/>
    <w:rsid w:val="002706CB"/>
    <w:rsid w:val="00270E7D"/>
    <w:rsid w:val="00271861"/>
    <w:rsid w:val="00272C90"/>
    <w:rsid w:val="00274974"/>
    <w:rsid w:val="00274BAA"/>
    <w:rsid w:val="002775E3"/>
    <w:rsid w:val="00281F0E"/>
    <w:rsid w:val="0028451B"/>
    <w:rsid w:val="002860C5"/>
    <w:rsid w:val="00286A51"/>
    <w:rsid w:val="00287091"/>
    <w:rsid w:val="00287DEE"/>
    <w:rsid w:val="0029001C"/>
    <w:rsid w:val="002A0858"/>
    <w:rsid w:val="002A1935"/>
    <w:rsid w:val="002A235C"/>
    <w:rsid w:val="002A5BC5"/>
    <w:rsid w:val="002B0A3F"/>
    <w:rsid w:val="002B20E0"/>
    <w:rsid w:val="002B353C"/>
    <w:rsid w:val="002B5F5F"/>
    <w:rsid w:val="002C0629"/>
    <w:rsid w:val="002C0CEF"/>
    <w:rsid w:val="002C60E4"/>
    <w:rsid w:val="002C636D"/>
    <w:rsid w:val="002C6496"/>
    <w:rsid w:val="002C64BA"/>
    <w:rsid w:val="002D1F7E"/>
    <w:rsid w:val="002D20B9"/>
    <w:rsid w:val="002E05C0"/>
    <w:rsid w:val="002E17F1"/>
    <w:rsid w:val="002E4B4B"/>
    <w:rsid w:val="002E7E84"/>
    <w:rsid w:val="002F0B47"/>
    <w:rsid w:val="002F286C"/>
    <w:rsid w:val="002F337D"/>
    <w:rsid w:val="002F3F11"/>
    <w:rsid w:val="00301D20"/>
    <w:rsid w:val="00303909"/>
    <w:rsid w:val="00307351"/>
    <w:rsid w:val="00307EC5"/>
    <w:rsid w:val="0031400E"/>
    <w:rsid w:val="0031414D"/>
    <w:rsid w:val="003146AC"/>
    <w:rsid w:val="00325AD0"/>
    <w:rsid w:val="003263A4"/>
    <w:rsid w:val="003446EC"/>
    <w:rsid w:val="0035083B"/>
    <w:rsid w:val="00354D01"/>
    <w:rsid w:val="00357C1A"/>
    <w:rsid w:val="00363436"/>
    <w:rsid w:val="00366753"/>
    <w:rsid w:val="003710CC"/>
    <w:rsid w:val="00376161"/>
    <w:rsid w:val="00377695"/>
    <w:rsid w:val="0038218C"/>
    <w:rsid w:val="00384DAE"/>
    <w:rsid w:val="00385A19"/>
    <w:rsid w:val="00390E3F"/>
    <w:rsid w:val="00391F0C"/>
    <w:rsid w:val="00393193"/>
    <w:rsid w:val="00394E69"/>
    <w:rsid w:val="003A0E77"/>
    <w:rsid w:val="003A5C40"/>
    <w:rsid w:val="003A634D"/>
    <w:rsid w:val="003A7AF9"/>
    <w:rsid w:val="003B073C"/>
    <w:rsid w:val="003B16C2"/>
    <w:rsid w:val="003C37EB"/>
    <w:rsid w:val="003D32CA"/>
    <w:rsid w:val="003D4641"/>
    <w:rsid w:val="003D4D13"/>
    <w:rsid w:val="003D4FA8"/>
    <w:rsid w:val="003D52F4"/>
    <w:rsid w:val="003D5480"/>
    <w:rsid w:val="003D650B"/>
    <w:rsid w:val="003D7AF0"/>
    <w:rsid w:val="003E0B65"/>
    <w:rsid w:val="003E2949"/>
    <w:rsid w:val="003E38F1"/>
    <w:rsid w:val="003E5120"/>
    <w:rsid w:val="003E65B8"/>
    <w:rsid w:val="003E6EAD"/>
    <w:rsid w:val="003F17CB"/>
    <w:rsid w:val="003F2656"/>
    <w:rsid w:val="003F4041"/>
    <w:rsid w:val="003F4A3D"/>
    <w:rsid w:val="003F5115"/>
    <w:rsid w:val="004008A3"/>
    <w:rsid w:val="004016C1"/>
    <w:rsid w:val="0040346E"/>
    <w:rsid w:val="004046EC"/>
    <w:rsid w:val="004071CE"/>
    <w:rsid w:val="004103CB"/>
    <w:rsid w:val="004117A8"/>
    <w:rsid w:val="004148BF"/>
    <w:rsid w:val="0041669A"/>
    <w:rsid w:val="00417388"/>
    <w:rsid w:val="0042158C"/>
    <w:rsid w:val="00422099"/>
    <w:rsid w:val="0042289D"/>
    <w:rsid w:val="00422F9D"/>
    <w:rsid w:val="00427AFF"/>
    <w:rsid w:val="00434E18"/>
    <w:rsid w:val="00437024"/>
    <w:rsid w:val="00440289"/>
    <w:rsid w:val="00440713"/>
    <w:rsid w:val="00443280"/>
    <w:rsid w:val="00443E26"/>
    <w:rsid w:val="00450325"/>
    <w:rsid w:val="004510DE"/>
    <w:rsid w:val="00455711"/>
    <w:rsid w:val="00457FD6"/>
    <w:rsid w:val="00462BE0"/>
    <w:rsid w:val="00467CEC"/>
    <w:rsid w:val="004715D4"/>
    <w:rsid w:val="00474517"/>
    <w:rsid w:val="004814A8"/>
    <w:rsid w:val="00481D50"/>
    <w:rsid w:val="00482956"/>
    <w:rsid w:val="00491045"/>
    <w:rsid w:val="004922C6"/>
    <w:rsid w:val="00492555"/>
    <w:rsid w:val="004977DB"/>
    <w:rsid w:val="004A584A"/>
    <w:rsid w:val="004A62DA"/>
    <w:rsid w:val="004B3257"/>
    <w:rsid w:val="004B451C"/>
    <w:rsid w:val="004B703B"/>
    <w:rsid w:val="004B715A"/>
    <w:rsid w:val="004C3698"/>
    <w:rsid w:val="004C587D"/>
    <w:rsid w:val="004D2C61"/>
    <w:rsid w:val="004D40ED"/>
    <w:rsid w:val="004F12B1"/>
    <w:rsid w:val="004F3C11"/>
    <w:rsid w:val="004F493F"/>
    <w:rsid w:val="004F4977"/>
    <w:rsid w:val="004F4986"/>
    <w:rsid w:val="004F4AD1"/>
    <w:rsid w:val="004F6F40"/>
    <w:rsid w:val="00502675"/>
    <w:rsid w:val="00503036"/>
    <w:rsid w:val="00511AD6"/>
    <w:rsid w:val="00512BC2"/>
    <w:rsid w:val="0051300B"/>
    <w:rsid w:val="0051324F"/>
    <w:rsid w:val="00515342"/>
    <w:rsid w:val="00517178"/>
    <w:rsid w:val="0051759D"/>
    <w:rsid w:val="005175CE"/>
    <w:rsid w:val="005204F5"/>
    <w:rsid w:val="00522F93"/>
    <w:rsid w:val="0052310A"/>
    <w:rsid w:val="005234C5"/>
    <w:rsid w:val="00523757"/>
    <w:rsid w:val="0053129C"/>
    <w:rsid w:val="00532C2F"/>
    <w:rsid w:val="00535FAA"/>
    <w:rsid w:val="00537AA8"/>
    <w:rsid w:val="00540C8C"/>
    <w:rsid w:val="0054166A"/>
    <w:rsid w:val="00544692"/>
    <w:rsid w:val="00544F48"/>
    <w:rsid w:val="00545154"/>
    <w:rsid w:val="0055080A"/>
    <w:rsid w:val="00551A4D"/>
    <w:rsid w:val="00553C3C"/>
    <w:rsid w:val="00554CC8"/>
    <w:rsid w:val="0055767A"/>
    <w:rsid w:val="0056003F"/>
    <w:rsid w:val="00562105"/>
    <w:rsid w:val="00563CBA"/>
    <w:rsid w:val="00565213"/>
    <w:rsid w:val="00577C5D"/>
    <w:rsid w:val="00577F4F"/>
    <w:rsid w:val="00580D76"/>
    <w:rsid w:val="00582C32"/>
    <w:rsid w:val="00583381"/>
    <w:rsid w:val="00583755"/>
    <w:rsid w:val="005840BD"/>
    <w:rsid w:val="00586D4D"/>
    <w:rsid w:val="00591004"/>
    <w:rsid w:val="005971A3"/>
    <w:rsid w:val="005A0FF3"/>
    <w:rsid w:val="005A1A60"/>
    <w:rsid w:val="005A26AA"/>
    <w:rsid w:val="005A3E48"/>
    <w:rsid w:val="005B6857"/>
    <w:rsid w:val="005B6F92"/>
    <w:rsid w:val="005C44F3"/>
    <w:rsid w:val="005C531B"/>
    <w:rsid w:val="005C5419"/>
    <w:rsid w:val="005C60FD"/>
    <w:rsid w:val="005C6D5C"/>
    <w:rsid w:val="005D0630"/>
    <w:rsid w:val="005D229D"/>
    <w:rsid w:val="005D724F"/>
    <w:rsid w:val="005E0570"/>
    <w:rsid w:val="005E16EE"/>
    <w:rsid w:val="005E188D"/>
    <w:rsid w:val="005E1EF2"/>
    <w:rsid w:val="005F3579"/>
    <w:rsid w:val="005F4A67"/>
    <w:rsid w:val="005F543E"/>
    <w:rsid w:val="00600C67"/>
    <w:rsid w:val="006031AB"/>
    <w:rsid w:val="00603AB8"/>
    <w:rsid w:val="00604168"/>
    <w:rsid w:val="00610872"/>
    <w:rsid w:val="00613619"/>
    <w:rsid w:val="00620D62"/>
    <w:rsid w:val="00623C38"/>
    <w:rsid w:val="00625F31"/>
    <w:rsid w:val="0062759F"/>
    <w:rsid w:val="00630B1A"/>
    <w:rsid w:val="006328AC"/>
    <w:rsid w:val="006330F4"/>
    <w:rsid w:val="00635325"/>
    <w:rsid w:val="00644B30"/>
    <w:rsid w:val="00646297"/>
    <w:rsid w:val="006474F3"/>
    <w:rsid w:val="006541D7"/>
    <w:rsid w:val="00660FEA"/>
    <w:rsid w:val="006669C4"/>
    <w:rsid w:val="0067129B"/>
    <w:rsid w:val="0067144B"/>
    <w:rsid w:val="00671E9B"/>
    <w:rsid w:val="006721B6"/>
    <w:rsid w:val="00672AB8"/>
    <w:rsid w:val="006747CF"/>
    <w:rsid w:val="0067517C"/>
    <w:rsid w:val="00675ED4"/>
    <w:rsid w:val="00677195"/>
    <w:rsid w:val="006836BB"/>
    <w:rsid w:val="00691C7A"/>
    <w:rsid w:val="00696794"/>
    <w:rsid w:val="00696EA8"/>
    <w:rsid w:val="00697DF3"/>
    <w:rsid w:val="006A5759"/>
    <w:rsid w:val="006B071D"/>
    <w:rsid w:val="006B5086"/>
    <w:rsid w:val="006B6B9B"/>
    <w:rsid w:val="006C0CD1"/>
    <w:rsid w:val="006C37A7"/>
    <w:rsid w:val="006C578C"/>
    <w:rsid w:val="006C6F94"/>
    <w:rsid w:val="006C7DED"/>
    <w:rsid w:val="006D2D29"/>
    <w:rsid w:val="006D3819"/>
    <w:rsid w:val="006D3FD0"/>
    <w:rsid w:val="006D4345"/>
    <w:rsid w:val="006D70CD"/>
    <w:rsid w:val="006E0071"/>
    <w:rsid w:val="006E1162"/>
    <w:rsid w:val="006F1DC0"/>
    <w:rsid w:val="006F24C4"/>
    <w:rsid w:val="006F64A8"/>
    <w:rsid w:val="007013F4"/>
    <w:rsid w:val="007027D8"/>
    <w:rsid w:val="00706821"/>
    <w:rsid w:val="00707B62"/>
    <w:rsid w:val="0071542C"/>
    <w:rsid w:val="007237DB"/>
    <w:rsid w:val="00731F83"/>
    <w:rsid w:val="00734154"/>
    <w:rsid w:val="00741671"/>
    <w:rsid w:val="0074193D"/>
    <w:rsid w:val="00741F19"/>
    <w:rsid w:val="00742870"/>
    <w:rsid w:val="00744C7E"/>
    <w:rsid w:val="0074564A"/>
    <w:rsid w:val="007469E4"/>
    <w:rsid w:val="00747AEF"/>
    <w:rsid w:val="00755ED0"/>
    <w:rsid w:val="007576B2"/>
    <w:rsid w:val="00763510"/>
    <w:rsid w:val="0076392C"/>
    <w:rsid w:val="00765366"/>
    <w:rsid w:val="00773379"/>
    <w:rsid w:val="00777766"/>
    <w:rsid w:val="00780BCA"/>
    <w:rsid w:val="00781CCE"/>
    <w:rsid w:val="00790E0A"/>
    <w:rsid w:val="007922C4"/>
    <w:rsid w:val="007A5688"/>
    <w:rsid w:val="007A6A70"/>
    <w:rsid w:val="007A6CD8"/>
    <w:rsid w:val="007B61A3"/>
    <w:rsid w:val="007B7E5C"/>
    <w:rsid w:val="007D465C"/>
    <w:rsid w:val="007D4ED5"/>
    <w:rsid w:val="007D55DF"/>
    <w:rsid w:val="007E1F58"/>
    <w:rsid w:val="007E3F28"/>
    <w:rsid w:val="007E5A86"/>
    <w:rsid w:val="007E5CF4"/>
    <w:rsid w:val="007E6D22"/>
    <w:rsid w:val="007F30A7"/>
    <w:rsid w:val="007F5D3D"/>
    <w:rsid w:val="0080569F"/>
    <w:rsid w:val="0080605F"/>
    <w:rsid w:val="008256CE"/>
    <w:rsid w:val="00831806"/>
    <w:rsid w:val="008335CF"/>
    <w:rsid w:val="00835A39"/>
    <w:rsid w:val="008409D0"/>
    <w:rsid w:val="008423B8"/>
    <w:rsid w:val="0084309F"/>
    <w:rsid w:val="00843F7B"/>
    <w:rsid w:val="00847639"/>
    <w:rsid w:val="008522E6"/>
    <w:rsid w:val="00853F28"/>
    <w:rsid w:val="00857C2A"/>
    <w:rsid w:val="00865111"/>
    <w:rsid w:val="008715A0"/>
    <w:rsid w:val="00876DFC"/>
    <w:rsid w:val="008807BF"/>
    <w:rsid w:val="008879F6"/>
    <w:rsid w:val="00892B9C"/>
    <w:rsid w:val="00895D0B"/>
    <w:rsid w:val="008978C6"/>
    <w:rsid w:val="00897D7C"/>
    <w:rsid w:val="008A55A4"/>
    <w:rsid w:val="008B0173"/>
    <w:rsid w:val="008B05A4"/>
    <w:rsid w:val="008B40A8"/>
    <w:rsid w:val="008B5A78"/>
    <w:rsid w:val="008B6284"/>
    <w:rsid w:val="008B6912"/>
    <w:rsid w:val="008B7FD2"/>
    <w:rsid w:val="008C3F9E"/>
    <w:rsid w:val="008D0C52"/>
    <w:rsid w:val="008D296D"/>
    <w:rsid w:val="008D42F4"/>
    <w:rsid w:val="008E5B96"/>
    <w:rsid w:val="008E637A"/>
    <w:rsid w:val="008E6DB2"/>
    <w:rsid w:val="008F01AE"/>
    <w:rsid w:val="008F6BD4"/>
    <w:rsid w:val="0090085F"/>
    <w:rsid w:val="009041A0"/>
    <w:rsid w:val="00905DE6"/>
    <w:rsid w:val="0090696D"/>
    <w:rsid w:val="00913953"/>
    <w:rsid w:val="00913F8E"/>
    <w:rsid w:val="00920795"/>
    <w:rsid w:val="0092189E"/>
    <w:rsid w:val="009264CE"/>
    <w:rsid w:val="00931692"/>
    <w:rsid w:val="009322C7"/>
    <w:rsid w:val="009355D5"/>
    <w:rsid w:val="0093635E"/>
    <w:rsid w:val="009364CE"/>
    <w:rsid w:val="00947FAF"/>
    <w:rsid w:val="00950937"/>
    <w:rsid w:val="00950B00"/>
    <w:rsid w:val="0095797F"/>
    <w:rsid w:val="00962AB5"/>
    <w:rsid w:val="00964277"/>
    <w:rsid w:val="009729F0"/>
    <w:rsid w:val="00974478"/>
    <w:rsid w:val="0098095F"/>
    <w:rsid w:val="009816B3"/>
    <w:rsid w:val="009849BB"/>
    <w:rsid w:val="00985D50"/>
    <w:rsid w:val="00987295"/>
    <w:rsid w:val="009914AD"/>
    <w:rsid w:val="00991D3A"/>
    <w:rsid w:val="00993B84"/>
    <w:rsid w:val="00996482"/>
    <w:rsid w:val="00996AE1"/>
    <w:rsid w:val="009A03E3"/>
    <w:rsid w:val="009B0035"/>
    <w:rsid w:val="009B661A"/>
    <w:rsid w:val="009C46D5"/>
    <w:rsid w:val="009C577D"/>
    <w:rsid w:val="009C6312"/>
    <w:rsid w:val="009C6B76"/>
    <w:rsid w:val="009D17C5"/>
    <w:rsid w:val="009D4399"/>
    <w:rsid w:val="009D48BA"/>
    <w:rsid w:val="009E154E"/>
    <w:rsid w:val="009E30A1"/>
    <w:rsid w:val="009E41E6"/>
    <w:rsid w:val="009E4A7A"/>
    <w:rsid w:val="009F49A3"/>
    <w:rsid w:val="009F4DC0"/>
    <w:rsid w:val="00A064FB"/>
    <w:rsid w:val="00A100DA"/>
    <w:rsid w:val="00A10E28"/>
    <w:rsid w:val="00A16428"/>
    <w:rsid w:val="00A178C3"/>
    <w:rsid w:val="00A20056"/>
    <w:rsid w:val="00A213DD"/>
    <w:rsid w:val="00A21789"/>
    <w:rsid w:val="00A27D90"/>
    <w:rsid w:val="00A3174E"/>
    <w:rsid w:val="00A41DAE"/>
    <w:rsid w:val="00A43E1F"/>
    <w:rsid w:val="00A4462C"/>
    <w:rsid w:val="00A461F7"/>
    <w:rsid w:val="00A469FD"/>
    <w:rsid w:val="00A52EFA"/>
    <w:rsid w:val="00A54117"/>
    <w:rsid w:val="00A57A01"/>
    <w:rsid w:val="00A614C9"/>
    <w:rsid w:val="00A618A8"/>
    <w:rsid w:val="00A6459B"/>
    <w:rsid w:val="00A64B4D"/>
    <w:rsid w:val="00A65668"/>
    <w:rsid w:val="00A65B94"/>
    <w:rsid w:val="00A75C6F"/>
    <w:rsid w:val="00A77F53"/>
    <w:rsid w:val="00A81F11"/>
    <w:rsid w:val="00A867B4"/>
    <w:rsid w:val="00A913B3"/>
    <w:rsid w:val="00A93227"/>
    <w:rsid w:val="00A976A9"/>
    <w:rsid w:val="00AA1FF1"/>
    <w:rsid w:val="00AA42F6"/>
    <w:rsid w:val="00AA45B5"/>
    <w:rsid w:val="00AA5A65"/>
    <w:rsid w:val="00AA6495"/>
    <w:rsid w:val="00AA7D80"/>
    <w:rsid w:val="00AC1910"/>
    <w:rsid w:val="00AC2C7A"/>
    <w:rsid w:val="00AD1AC1"/>
    <w:rsid w:val="00AE06AB"/>
    <w:rsid w:val="00AE3504"/>
    <w:rsid w:val="00AE682A"/>
    <w:rsid w:val="00AE73BA"/>
    <w:rsid w:val="00AF120D"/>
    <w:rsid w:val="00AF1B7D"/>
    <w:rsid w:val="00AF5ADD"/>
    <w:rsid w:val="00AF7DE6"/>
    <w:rsid w:val="00B003A7"/>
    <w:rsid w:val="00B013D6"/>
    <w:rsid w:val="00B04901"/>
    <w:rsid w:val="00B06399"/>
    <w:rsid w:val="00B10FC2"/>
    <w:rsid w:val="00B11E3B"/>
    <w:rsid w:val="00B13BF3"/>
    <w:rsid w:val="00B14369"/>
    <w:rsid w:val="00B16C18"/>
    <w:rsid w:val="00B17AD1"/>
    <w:rsid w:val="00B21FD9"/>
    <w:rsid w:val="00B2337B"/>
    <w:rsid w:val="00B2499D"/>
    <w:rsid w:val="00B26256"/>
    <w:rsid w:val="00B27395"/>
    <w:rsid w:val="00B41CE3"/>
    <w:rsid w:val="00B45C9A"/>
    <w:rsid w:val="00B461BD"/>
    <w:rsid w:val="00B502D1"/>
    <w:rsid w:val="00B53E08"/>
    <w:rsid w:val="00B5462D"/>
    <w:rsid w:val="00B55401"/>
    <w:rsid w:val="00B56229"/>
    <w:rsid w:val="00B56A99"/>
    <w:rsid w:val="00B602F0"/>
    <w:rsid w:val="00B6041E"/>
    <w:rsid w:val="00B64899"/>
    <w:rsid w:val="00B64F3C"/>
    <w:rsid w:val="00B70871"/>
    <w:rsid w:val="00B717E3"/>
    <w:rsid w:val="00B76020"/>
    <w:rsid w:val="00B76D46"/>
    <w:rsid w:val="00B77B4E"/>
    <w:rsid w:val="00B77EA5"/>
    <w:rsid w:val="00B80414"/>
    <w:rsid w:val="00B831EC"/>
    <w:rsid w:val="00B84FB7"/>
    <w:rsid w:val="00B85441"/>
    <w:rsid w:val="00B86250"/>
    <w:rsid w:val="00B9463F"/>
    <w:rsid w:val="00B977CB"/>
    <w:rsid w:val="00BA18DF"/>
    <w:rsid w:val="00BA5DCA"/>
    <w:rsid w:val="00BA6E5B"/>
    <w:rsid w:val="00BA7AD6"/>
    <w:rsid w:val="00BA7C21"/>
    <w:rsid w:val="00BB0401"/>
    <w:rsid w:val="00BB058E"/>
    <w:rsid w:val="00BB2B3C"/>
    <w:rsid w:val="00BB59E2"/>
    <w:rsid w:val="00BC03C6"/>
    <w:rsid w:val="00BC67E5"/>
    <w:rsid w:val="00BD17FF"/>
    <w:rsid w:val="00BD49B9"/>
    <w:rsid w:val="00BD4A0D"/>
    <w:rsid w:val="00BD511B"/>
    <w:rsid w:val="00BE1AF8"/>
    <w:rsid w:val="00BE28FE"/>
    <w:rsid w:val="00BE4A77"/>
    <w:rsid w:val="00BE5E6A"/>
    <w:rsid w:val="00BF0508"/>
    <w:rsid w:val="00BF19F9"/>
    <w:rsid w:val="00BF514F"/>
    <w:rsid w:val="00BF51AF"/>
    <w:rsid w:val="00BF587F"/>
    <w:rsid w:val="00BF6D01"/>
    <w:rsid w:val="00C000FD"/>
    <w:rsid w:val="00C0299B"/>
    <w:rsid w:val="00C048CC"/>
    <w:rsid w:val="00C17559"/>
    <w:rsid w:val="00C21E5F"/>
    <w:rsid w:val="00C24237"/>
    <w:rsid w:val="00C25154"/>
    <w:rsid w:val="00C2784E"/>
    <w:rsid w:val="00C321E9"/>
    <w:rsid w:val="00C34EA2"/>
    <w:rsid w:val="00C46577"/>
    <w:rsid w:val="00C472B5"/>
    <w:rsid w:val="00C5092A"/>
    <w:rsid w:val="00C60F95"/>
    <w:rsid w:val="00C644D0"/>
    <w:rsid w:val="00C6572B"/>
    <w:rsid w:val="00C6759D"/>
    <w:rsid w:val="00C67A70"/>
    <w:rsid w:val="00C7060E"/>
    <w:rsid w:val="00C76ADF"/>
    <w:rsid w:val="00C9061B"/>
    <w:rsid w:val="00C907D7"/>
    <w:rsid w:val="00C913C0"/>
    <w:rsid w:val="00C91964"/>
    <w:rsid w:val="00CA09A7"/>
    <w:rsid w:val="00CA203F"/>
    <w:rsid w:val="00CA42B9"/>
    <w:rsid w:val="00CB09A5"/>
    <w:rsid w:val="00CC0CE7"/>
    <w:rsid w:val="00CC2203"/>
    <w:rsid w:val="00CC5E5C"/>
    <w:rsid w:val="00CC6A2F"/>
    <w:rsid w:val="00CC7E7D"/>
    <w:rsid w:val="00CD1208"/>
    <w:rsid w:val="00CD5483"/>
    <w:rsid w:val="00CE0812"/>
    <w:rsid w:val="00CE3749"/>
    <w:rsid w:val="00CE3BC7"/>
    <w:rsid w:val="00CF42E4"/>
    <w:rsid w:val="00CF576D"/>
    <w:rsid w:val="00CF582C"/>
    <w:rsid w:val="00D004E6"/>
    <w:rsid w:val="00D01467"/>
    <w:rsid w:val="00D016A7"/>
    <w:rsid w:val="00D02D32"/>
    <w:rsid w:val="00D03E34"/>
    <w:rsid w:val="00D044F2"/>
    <w:rsid w:val="00D10213"/>
    <w:rsid w:val="00D13C3F"/>
    <w:rsid w:val="00D163E3"/>
    <w:rsid w:val="00D16CA0"/>
    <w:rsid w:val="00D20F29"/>
    <w:rsid w:val="00D23465"/>
    <w:rsid w:val="00D24863"/>
    <w:rsid w:val="00D2571E"/>
    <w:rsid w:val="00D32D39"/>
    <w:rsid w:val="00D364C2"/>
    <w:rsid w:val="00D3705F"/>
    <w:rsid w:val="00D42F60"/>
    <w:rsid w:val="00D51216"/>
    <w:rsid w:val="00D5260F"/>
    <w:rsid w:val="00D54C0C"/>
    <w:rsid w:val="00D5598F"/>
    <w:rsid w:val="00D61B7E"/>
    <w:rsid w:val="00D61FF8"/>
    <w:rsid w:val="00D65D03"/>
    <w:rsid w:val="00D7361A"/>
    <w:rsid w:val="00D7367F"/>
    <w:rsid w:val="00D73BD2"/>
    <w:rsid w:val="00D81D23"/>
    <w:rsid w:val="00D82428"/>
    <w:rsid w:val="00D86A9F"/>
    <w:rsid w:val="00D95DB1"/>
    <w:rsid w:val="00D97D6F"/>
    <w:rsid w:val="00DA2E25"/>
    <w:rsid w:val="00DA3184"/>
    <w:rsid w:val="00DA62F4"/>
    <w:rsid w:val="00DA6C78"/>
    <w:rsid w:val="00DB16D2"/>
    <w:rsid w:val="00DB2414"/>
    <w:rsid w:val="00DB417F"/>
    <w:rsid w:val="00DB62C1"/>
    <w:rsid w:val="00DB6D78"/>
    <w:rsid w:val="00DC225C"/>
    <w:rsid w:val="00DD3274"/>
    <w:rsid w:val="00DD5EA5"/>
    <w:rsid w:val="00DD6140"/>
    <w:rsid w:val="00DD6F9F"/>
    <w:rsid w:val="00DE09AC"/>
    <w:rsid w:val="00DE497C"/>
    <w:rsid w:val="00DF3C5C"/>
    <w:rsid w:val="00DF40AF"/>
    <w:rsid w:val="00DF4A03"/>
    <w:rsid w:val="00DF53A3"/>
    <w:rsid w:val="00E032C3"/>
    <w:rsid w:val="00E056FC"/>
    <w:rsid w:val="00E07710"/>
    <w:rsid w:val="00E156C9"/>
    <w:rsid w:val="00E17130"/>
    <w:rsid w:val="00E17472"/>
    <w:rsid w:val="00E175C1"/>
    <w:rsid w:val="00E230A9"/>
    <w:rsid w:val="00E2442B"/>
    <w:rsid w:val="00E30B65"/>
    <w:rsid w:val="00E3174C"/>
    <w:rsid w:val="00E34D40"/>
    <w:rsid w:val="00E42DC1"/>
    <w:rsid w:val="00E445AD"/>
    <w:rsid w:val="00E452EC"/>
    <w:rsid w:val="00E5065B"/>
    <w:rsid w:val="00E51407"/>
    <w:rsid w:val="00E519B1"/>
    <w:rsid w:val="00E52E65"/>
    <w:rsid w:val="00E53136"/>
    <w:rsid w:val="00E540FB"/>
    <w:rsid w:val="00E57144"/>
    <w:rsid w:val="00E57BEE"/>
    <w:rsid w:val="00E600EC"/>
    <w:rsid w:val="00E6013A"/>
    <w:rsid w:val="00E63B03"/>
    <w:rsid w:val="00E70560"/>
    <w:rsid w:val="00E72A86"/>
    <w:rsid w:val="00E803A5"/>
    <w:rsid w:val="00E82E47"/>
    <w:rsid w:val="00E84248"/>
    <w:rsid w:val="00E8755E"/>
    <w:rsid w:val="00E95121"/>
    <w:rsid w:val="00EA7141"/>
    <w:rsid w:val="00EC26F9"/>
    <w:rsid w:val="00EC291D"/>
    <w:rsid w:val="00EC34D2"/>
    <w:rsid w:val="00EC7852"/>
    <w:rsid w:val="00ED0243"/>
    <w:rsid w:val="00ED03EA"/>
    <w:rsid w:val="00ED21A8"/>
    <w:rsid w:val="00ED25F0"/>
    <w:rsid w:val="00ED33DF"/>
    <w:rsid w:val="00ED59B5"/>
    <w:rsid w:val="00EE1D72"/>
    <w:rsid w:val="00EF1E91"/>
    <w:rsid w:val="00EF4782"/>
    <w:rsid w:val="00F0339F"/>
    <w:rsid w:val="00F04BA3"/>
    <w:rsid w:val="00F104DC"/>
    <w:rsid w:val="00F15266"/>
    <w:rsid w:val="00F22397"/>
    <w:rsid w:val="00F2260A"/>
    <w:rsid w:val="00F24204"/>
    <w:rsid w:val="00F26C86"/>
    <w:rsid w:val="00F46CC1"/>
    <w:rsid w:val="00F5443F"/>
    <w:rsid w:val="00F573B4"/>
    <w:rsid w:val="00F60079"/>
    <w:rsid w:val="00F60692"/>
    <w:rsid w:val="00F66ECA"/>
    <w:rsid w:val="00F70E3F"/>
    <w:rsid w:val="00F84458"/>
    <w:rsid w:val="00F90056"/>
    <w:rsid w:val="00F93666"/>
    <w:rsid w:val="00FA28F9"/>
    <w:rsid w:val="00FA3B9B"/>
    <w:rsid w:val="00FA4364"/>
    <w:rsid w:val="00FA7066"/>
    <w:rsid w:val="00FA790D"/>
    <w:rsid w:val="00FB541C"/>
    <w:rsid w:val="00FB7BCA"/>
    <w:rsid w:val="00FC6022"/>
    <w:rsid w:val="00FD088C"/>
    <w:rsid w:val="00FD1007"/>
    <w:rsid w:val="00FD3E06"/>
    <w:rsid w:val="00FE41DA"/>
    <w:rsid w:val="00FE60A6"/>
    <w:rsid w:val="00FF3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79C5D8"/>
  <w15:docId w15:val="{5F7A7790-8CE6-4355-899A-F798177DD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340"/>
      <w:outlineLvl w:val="0"/>
    </w:pPr>
    <w:rPr>
      <w:b/>
      <w:bCs/>
      <w:sz w:val="28"/>
      <w:szCs w:val="28"/>
    </w:rPr>
  </w:style>
  <w:style w:type="paragraph" w:styleId="Heading2">
    <w:name w:val="heading 2"/>
    <w:basedOn w:val="Normal"/>
    <w:uiPriority w:val="9"/>
    <w:unhideWhenUsed/>
    <w:qFormat/>
    <w:pPr>
      <w:ind w:left="1340"/>
      <w:outlineLvl w:val="1"/>
    </w:pPr>
    <w:rPr>
      <w:b/>
      <w:bCs/>
      <w:sz w:val="24"/>
      <w:szCs w:val="24"/>
    </w:rPr>
  </w:style>
  <w:style w:type="paragraph" w:styleId="Heading3">
    <w:name w:val="heading 3"/>
    <w:basedOn w:val="Normal"/>
    <w:next w:val="Normal"/>
    <w:link w:val="Heading3Char"/>
    <w:uiPriority w:val="9"/>
    <w:unhideWhenUsed/>
    <w:qFormat/>
    <w:rsid w:val="000B6E1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2766" w:right="2840"/>
      <w:jc w:val="center"/>
    </w:pPr>
    <w:rPr>
      <w:b/>
      <w:bCs/>
      <w:sz w:val="60"/>
      <w:szCs w:val="60"/>
    </w:rPr>
  </w:style>
  <w:style w:type="paragraph" w:styleId="ListParagraph">
    <w:name w:val="List Paragraph"/>
    <w:basedOn w:val="Normal"/>
    <w:uiPriority w:val="1"/>
    <w:qFormat/>
    <w:pPr>
      <w:ind w:left="2060" w:hanging="361"/>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623C38"/>
    <w:rPr>
      <w:color w:val="0000FF" w:themeColor="hyperlink"/>
      <w:u w:val="single"/>
    </w:rPr>
  </w:style>
  <w:style w:type="character" w:styleId="UnresolvedMention">
    <w:name w:val="Unresolved Mention"/>
    <w:basedOn w:val="DefaultParagraphFont"/>
    <w:uiPriority w:val="99"/>
    <w:semiHidden/>
    <w:unhideWhenUsed/>
    <w:rsid w:val="00623C38"/>
    <w:rPr>
      <w:color w:val="605E5C"/>
      <w:shd w:val="clear" w:color="auto" w:fill="E1DFDD"/>
    </w:rPr>
  </w:style>
  <w:style w:type="paragraph" w:styleId="NormalWeb">
    <w:name w:val="Normal (Web)"/>
    <w:basedOn w:val="Normal"/>
    <w:uiPriority w:val="99"/>
    <w:unhideWhenUsed/>
    <w:rsid w:val="00BA5DC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intro">
    <w:name w:val="intro"/>
    <w:basedOn w:val="DefaultParagraphFont"/>
    <w:rsid w:val="00BA5DCA"/>
  </w:style>
  <w:style w:type="character" w:styleId="FollowedHyperlink">
    <w:name w:val="FollowedHyperlink"/>
    <w:basedOn w:val="DefaultParagraphFont"/>
    <w:uiPriority w:val="99"/>
    <w:semiHidden/>
    <w:unhideWhenUsed/>
    <w:rsid w:val="009B661A"/>
    <w:rPr>
      <w:color w:val="800080" w:themeColor="followedHyperlink"/>
      <w:u w:val="single"/>
    </w:rPr>
  </w:style>
  <w:style w:type="paragraph" w:styleId="NoSpacing">
    <w:name w:val="No Spacing"/>
    <w:uiPriority w:val="1"/>
    <w:qFormat/>
    <w:rsid w:val="000806BE"/>
    <w:rPr>
      <w:rFonts w:ascii="Calibri" w:eastAsia="Calibri" w:hAnsi="Calibri" w:cs="Calibri"/>
    </w:rPr>
  </w:style>
  <w:style w:type="character" w:customStyle="1" w:styleId="Heading3Char">
    <w:name w:val="Heading 3 Char"/>
    <w:basedOn w:val="DefaultParagraphFont"/>
    <w:link w:val="Heading3"/>
    <w:uiPriority w:val="9"/>
    <w:rsid w:val="000B6E18"/>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C000FD"/>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C000FD"/>
    <w:pPr>
      <w:spacing w:after="100"/>
    </w:pPr>
  </w:style>
  <w:style w:type="table" w:styleId="TableGrid">
    <w:name w:val="Table Grid"/>
    <w:basedOn w:val="TableNormal"/>
    <w:uiPriority w:val="59"/>
    <w:rsid w:val="005E188D"/>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188D"/>
    <w:pPr>
      <w:widowControl/>
      <w:tabs>
        <w:tab w:val="center" w:pos="4513"/>
        <w:tab w:val="right" w:pos="9026"/>
      </w:tabs>
      <w:autoSpaceDE/>
      <w:autoSpaceDN/>
    </w:pPr>
    <w:rPr>
      <w:rFonts w:ascii="Arial" w:eastAsiaTheme="minorHAnsi" w:hAnsi="Arial" w:cstheme="minorBidi"/>
      <w:sz w:val="24"/>
      <w:lang w:val="en-GB"/>
    </w:rPr>
  </w:style>
  <w:style w:type="character" w:customStyle="1" w:styleId="HeaderChar">
    <w:name w:val="Header Char"/>
    <w:basedOn w:val="DefaultParagraphFont"/>
    <w:link w:val="Header"/>
    <w:uiPriority w:val="99"/>
    <w:rsid w:val="005E188D"/>
    <w:rPr>
      <w:rFonts w:ascii="Arial" w:hAnsi="Arial"/>
      <w:sz w:val="24"/>
      <w:lang w:val="en-GB"/>
    </w:rPr>
  </w:style>
  <w:style w:type="paragraph" w:styleId="Footer">
    <w:name w:val="footer"/>
    <w:basedOn w:val="Normal"/>
    <w:link w:val="FooterChar"/>
    <w:uiPriority w:val="99"/>
    <w:unhideWhenUsed/>
    <w:rsid w:val="00286A51"/>
    <w:pPr>
      <w:tabs>
        <w:tab w:val="center" w:pos="4513"/>
        <w:tab w:val="right" w:pos="9026"/>
      </w:tabs>
    </w:pPr>
  </w:style>
  <w:style w:type="character" w:customStyle="1" w:styleId="FooterChar">
    <w:name w:val="Footer Char"/>
    <w:basedOn w:val="DefaultParagraphFont"/>
    <w:link w:val="Footer"/>
    <w:uiPriority w:val="99"/>
    <w:rsid w:val="00286A51"/>
    <w:rPr>
      <w:rFonts w:ascii="Calibri" w:eastAsia="Calibri" w:hAnsi="Calibri" w:cs="Calibri"/>
    </w:rPr>
  </w:style>
  <w:style w:type="character" w:customStyle="1" w:styleId="cf01">
    <w:name w:val="cf01"/>
    <w:basedOn w:val="DefaultParagraphFont"/>
    <w:rsid w:val="00BE4A77"/>
    <w:rPr>
      <w:rFonts w:ascii="Segoe UI" w:hAnsi="Segoe UI" w:cs="Segoe UI" w:hint="default"/>
      <w:sz w:val="18"/>
      <w:szCs w:val="18"/>
    </w:rPr>
  </w:style>
  <w:style w:type="paragraph" w:styleId="CommentText">
    <w:name w:val="annotation text"/>
    <w:basedOn w:val="Normal"/>
    <w:link w:val="CommentTextChar"/>
    <w:uiPriority w:val="99"/>
    <w:semiHidden/>
    <w:unhideWhenUsed/>
    <w:rsid w:val="001649BA"/>
    <w:rPr>
      <w:sz w:val="20"/>
      <w:szCs w:val="20"/>
    </w:rPr>
  </w:style>
  <w:style w:type="character" w:customStyle="1" w:styleId="CommentTextChar">
    <w:name w:val="Comment Text Char"/>
    <w:basedOn w:val="DefaultParagraphFont"/>
    <w:link w:val="CommentText"/>
    <w:uiPriority w:val="99"/>
    <w:semiHidden/>
    <w:rsid w:val="001649BA"/>
    <w:rPr>
      <w:rFonts w:ascii="Calibri" w:eastAsia="Calibri" w:hAnsi="Calibri" w:cs="Calibri"/>
      <w:sz w:val="20"/>
      <w:szCs w:val="20"/>
    </w:rPr>
  </w:style>
  <w:style w:type="character" w:styleId="CommentReference">
    <w:name w:val="annotation reference"/>
    <w:basedOn w:val="DefaultParagraphFont"/>
    <w:uiPriority w:val="99"/>
    <w:semiHidden/>
    <w:unhideWhenUsed/>
    <w:rsid w:val="001649B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90514">
      <w:bodyDiv w:val="1"/>
      <w:marLeft w:val="0"/>
      <w:marRight w:val="0"/>
      <w:marTop w:val="0"/>
      <w:marBottom w:val="0"/>
      <w:divBdr>
        <w:top w:val="none" w:sz="0" w:space="0" w:color="auto"/>
        <w:left w:val="none" w:sz="0" w:space="0" w:color="auto"/>
        <w:bottom w:val="none" w:sz="0" w:space="0" w:color="auto"/>
        <w:right w:val="none" w:sz="0" w:space="0" w:color="auto"/>
      </w:divBdr>
    </w:div>
    <w:div w:id="1380938731">
      <w:bodyDiv w:val="1"/>
      <w:marLeft w:val="0"/>
      <w:marRight w:val="0"/>
      <w:marTop w:val="0"/>
      <w:marBottom w:val="0"/>
      <w:divBdr>
        <w:top w:val="none" w:sz="0" w:space="0" w:color="auto"/>
        <w:left w:val="none" w:sz="0" w:space="0" w:color="auto"/>
        <w:bottom w:val="none" w:sz="0" w:space="0" w:color="auto"/>
        <w:right w:val="none" w:sz="0" w:space="0" w:color="auto"/>
      </w:divBdr>
    </w:div>
    <w:div w:id="2050102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ynyy-calderdale.trixonline.co.uk/search?q=capacity"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safeguarding.calderdale.gov.uk/wp-content/uploads/2020/05/calderdale-hoarding-framework.pdf" TargetMode="External"/><Relationship Id="rId7" Type="http://schemas.openxmlformats.org/officeDocument/2006/relationships/endnotes" Target="endnotes.xml"/><Relationship Id="rId12" Type="http://schemas.openxmlformats.org/officeDocument/2006/relationships/hyperlink" Target="https://www.researchinpractice.org.uk/media/xqqlavsi/working_with_people_who_self-neglect_pt_web.pdf" TargetMode="External"/><Relationship Id="rId17" Type="http://schemas.openxmlformats.org/officeDocument/2006/relationships/hyperlink" Target="https://safeguarding.calderdale.gov.uk/wp-content/uploads/2022/11/Multi-Agency-Professionals-Meetings-Guidance-Sep-2022.pdf" TargetMode="External"/><Relationship Id="rId2" Type="http://schemas.openxmlformats.org/officeDocument/2006/relationships/numbering" Target="numbering.xml"/><Relationship Id="rId16" Type="http://schemas.openxmlformats.org/officeDocument/2006/relationships/hyperlink" Target="https://www.researchinpractice.org.uk/media/xqqlavsi/working_with_people_who_self-neglect_pt_web.pdf" TargetMode="External"/><Relationship Id="rId20" Type="http://schemas.openxmlformats.org/officeDocument/2006/relationships/hyperlink" Target="https://safeguarding.calderdale.gov.uk/wp-content/uploads/2020/05/calderdale-hoarding-framework.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feguarding.calderdale.gov.uk/professionals/resourc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esearchinpractice.org.uk/media/xqqlavsi/working_with_people_who_self-neglect_pt_web.pdf" TargetMode="External"/><Relationship Id="rId23" Type="http://schemas.openxmlformats.org/officeDocument/2006/relationships/fontTable" Target="fontTable.xml"/><Relationship Id="rId10" Type="http://schemas.openxmlformats.org/officeDocument/2006/relationships/hyperlink" Target="https://wynyy-calderdale.trixonline.co.uk/search?q=neglec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cie.org.uk/care-act-2014/safeguarding-adults/safeguarding-adults-boards-checklist-and-resources/making-safeguarding-personal.asp"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49469-9F90-42F0-83FE-BDC092CDB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4388</Words>
  <Characters>25017</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Turnbull</dc:creator>
  <cp:keywords/>
  <dc:description/>
  <cp:lastModifiedBy>Sophie Wrafter</cp:lastModifiedBy>
  <cp:revision>2</cp:revision>
  <dcterms:created xsi:type="dcterms:W3CDTF">2023-11-09T15:51:00Z</dcterms:created>
  <dcterms:modified xsi:type="dcterms:W3CDTF">2023-11-09T15:51:00Z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2018-08-01T00:00:00Z</vt:filetime>
  </property>
  <property fmtid="{D5CDD505-2E9C-101B-9397-08002B2CF9AE}" pid="3" name="Creator">
    <vt:lpwstr>Microsoft® Word 2010</vt:lpwstr>
  </property>
  <property fmtid="{D5CDD505-2E9C-101B-9397-08002B2CF9AE}" pid="4" name="LastSaved">
    <vt:filetime>2023-06-05T00:00:00Z</vt:filetime>
  </property>
</Properties>
</file>